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№255/10.01.2024 по адм. д. №4701/2023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255 София, 10.01.2024 г.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ТАНЯ ВАЧЕВА Членове: МИРОСЛАВА ГЕОРГИЕВАЮЛИЯ РАЕВА при секретар и с участието на прокурора изслуша докладваното от председателя ТАНЯ ВАЧЕВА по административно дело № 4701/2023 г.</w:t>
        <w:tab/>
        <w:br/>
        <w:tab/>
        <w:t xml:space="preserve">Производството е по реда на чл. 248, ал. 1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искане на Сдружение "Агенция за регионално развитие и бизнес център 2000", подадено чрез пълномощник, за изменение на решение № 10031 от 24.10.2023 г., постановено по делото, в частта за разноските, присъдени на сдружението. Според него при потвърдена от касационната инстанция частична отмяна на оспорения административен акт съдебният състав е следвало да уважи претенцията на сдружението за разноски в половин размер за двете съдебни инстанции, вместо само за касационната. Иска присъждане на разноските по делото за двете инстанции в размер на 1611, 57 лв. съобразно изхода на правния спор.</w:t>
        <w:tab/>
        <w:br/>
        <w:tab/>
        <w:t xml:space="preserve">Ръководителят на Националния орган на Програма "Интеррег V-A Румъния - България 2014-2020" не изразява становище.</w:t>
        <w:tab/>
        <w:br/>
        <w:tab/>
        <w:t xml:space="preserve">Върховният административен съд намира искането за изменение на съдебния акт в частта за разноските за допустимо като подадено в срока по чл. 248, ал. 1 ГПК. По същество е неоснователно по следните съображения:</w:t>
        <w:tab/>
        <w:br/>
        <w:tab/>
        <w:t xml:space="preserve">С решението, чието изменение се иска, касационният съд е отменил обжалваното решение на Административен съд - Монтана по адм. д. № 7/2023 г. в частта, с която е отменено решение № РД-02-14-1188/07.12.2022 г. на ръководителя на Националния орган на Програма "Интеррег V-A Румъния - България 2014-2020" за определената финансова корекция на Сдружение "Агенция за регионално развитие и бизнес център 2000" от 5% върху стойността на допустимите разходи по сключен договор с изпълнителя "Ем Джи Холидей 2016" ООД, и вместо него е отхвърлил жалбата на сдружението в тази част.</w:t>
        <w:tab/>
        <w:br/>
        <w:tab/>
        <w:t xml:space="preserve">Оставил е в сила обжалваното решение на Административен съд - Монтана в частта, с която е отменено решението на ръководителя на Националния орган на Програма "Интеррег V-A Румъния - България 2014-2020" за определяне на финансова корекция на Сдружение "Агенция за регионално развитие и бизнес център 2000" за горницата над 5% от стойността на допустимите разходи по сключен договор с изпълнителя "Ем Джи Холидей 2016" ООД.</w:t>
        <w:tab/>
        <w:br/>
        <w:tab/>
        <w:t xml:space="preserve">Съдебният състав е посочил, че сдружението като касационен ответник е направило разноски по делото в размер на 1559 лв., представляващи уговорено и реално платено адвокатско възнаграждение съобразно представените доказателства. С оглед частичното уважаване на оспорването е осъдил Министерството на регионалното развитие и благоустройството да заплати на Сдружение "Агенция за регионално развитие и бизнес център 2000" съдебни разноски в размер на 779,50 лв., представляващ половината от направените разходи за касационната инстанция. Касационният съд не се е произнесъл по присъдените от АС - Монтана съдебни разноски в полза на сдружението и в тази част първоинстанционното решение не е отменяно или изменяно.</w:t>
        <w:tab/>
        <w:br/>
        <w:tab/>
        <w:t xml:space="preserve">По делото сдружението е поискало присъждане на разноските за касационната инстанция, за която са представени доказателства и приложен списък. С оглед изхода на спора и доказателствата касационният съд е присъдил на страната разноските за тази инстанция в половин размер. Ето защо няма основание за изменение на решението в частта за разноските, както е поискано от Сдружение "Агенция за регионално развитие и бизнес център 2000", тъй като са правилно определени за настоящото производство, а съдът не е подлагал на проверка първоинстанционния акт в частта за разноските и в тази част същият е влязъл в сила. Воден от горното, Върховният административен съд ОПРЕДЕЛИ:</w:t>
        <w:tab/>
        <w:br/>
        <w:tab/>
        <w:t xml:space="preserve">ОСТАВЯ БЕЗ УВАЖЕНИЕ искането на Сдружение "Агенция за регионално развитие и бизнес център 2000" за изменение на решение № 10031 от 24.10.2023 г., постановено по адм. д. № 4701/2023 г. на Върховния административен съд, в частта за разноските, присъдени на сдружението. Определението е окончателно. Вярно с оригинала, 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