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№10098/25.10.2023 по адм. д. №4756/2023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10098 София, 25.10.2023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четвърти октомври две хиляди и двадесет и трета година в състав: Председател: ИЛИЯНА ДОЙЧЕВА Членове: СЛАВИНА ВЛАДОВАСВЕТЛОЗАР РАЧЕВ при секретар Илияна Иванова и с участието на прокурора Динка Коларска изслуша докладваното от съдията Светлозар Рачев по административно дело № 4756/2023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П. Трайкова против решение № 425/7.03.2023г. постановено по адм. д. № 1586/2022г. по описа на Административен съд Пловдив, с което е отхвърлено оспорването й срещу заповед № ЗРИ-344 от 26.05.2022 г. на кмета на район Източен община Пловдив, с която на основание чл. 225а, ал.1, чл. 225, ал.2, т. 1 и т. 2, чл. 223, ал. 1, т. 8 от ЗУТ е наредено да бъде премахнат незаконен строеж: „Външна стоманобетонна стълба към съществуваща жилищна сграда“ с идентификатор 56784.525.3 изградена от бетонова стълбищна площадка и стъпала с приблизителни размери 5 м х 1.20 м, построена в имот общинска собственост ПИ с идентификатор 56784.525.296, по КККР на гр. Пловдив, в УПИ I – 525.291, комплексно жилищно строителство, кв. 1 нов по плана на кв. „Ландос“ с административен адрес: гр. Пловдив, ул. Крайречна № 6, зад блок 4050, в 7-дневен срок от съобщаване на настоящата заповед и всеки следващ работен ден от служители на общинската администрация на район “Източен“ със съдействието на органите на полицията.</w:t>
        <w:tab/>
        <w:br/>
        <w:tab/>
        <w:t xml:space="preserve">Касаторът твърди, че решението е неправилно, поради нарушение на материалния закон. Иска отмяна на решението и отмяна на заповедта. Претендира присъждане на разноски.</w:t>
        <w:tab/>
        <w:br/>
        <w:tab/>
        <w:t xml:space="preserve">Ответникът – кмета на район Източен, община Пловдив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при направената служебна проверка на обжалваното решение по реда на чл. 218, ал. 2 АПК, констатира, че касационната жалба е неоснователна, като съображенията за това са следните:</w:t>
        <w:tab/>
        <w:br/>
        <w:tab/>
        <w:t xml:space="preserve">Установено по несъмнен начин по делото е, че описаният строеж е незаконен по смисъла на 225, ал.2, т. 1 и т. 2 от ЗУТ.</w:t>
        <w:tab/>
        <w:br/>
        <w:tab/>
        <w:t xml:space="preserve">С оглед местоположението на строежа /разположен върху имот общинска собственост отреден за озеленяване върху който не е отстъпено право на строеж/ и годината на извършването му /2018г./, не може да се приложи нито една от хипотезите за търпим строеж по § 16 от ПР на ЗУТ и § 127, ал.1 от ПЗР на ЗИДЗУТ. И четирите хипотези изискват строежът да е допустим по правилата и нормативите към момента на изграждането му. Изграждането му върху общински имот отреден за озеленяване, го прави недопустим съобразно строителните правила и нормативи. Годината в която е изграден не попада в нито един от четирите периода по посочените правни норми. Следователно същият не може да бъде характеризиран като търпим строеж. Правилно е разпоредено същият да бъде премахнат.</w:t>
        <w:tab/>
        <w:br/>
        <w:tab/>
        <w:t xml:space="preserve">Като е отхвърлил оспорването, Административен съд – Пловдив е постановил валиден, допустим и правилен съдебен акт, който не следва да бъде касиран.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 РЕШИ:</w:t>
        <w:tab/>
        <w:br/>
        <w:tab/>
        <w:t xml:space="preserve">ОСТАВЯ В СИЛА решение № 425/7.03.2023г. постановено по адм. д. № 1586/2022г. по описа на Административен съд Пловдив.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