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№60690/14.12.2021 по търг. д. №483/2021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60690</w:t>
        <w:tab/>
        <w:br/>
        <w:tab/>
        <w:t xml:space="preserve"/>
        <w:tab/>
        <w:br/>
        <w:tab/>
        <w:t xml:space="preserve"> София, 14.12.2021 год.</w:t>
        <w:tab/>
        <w:br/>
        <w:tab/>
        <w:t xml:space="preserve"/>
        <w:tab/>
        <w:br/>
        <w:tab/>
        <w:t xml:space="preserve">ВЪРХОВЕН КАСАЦИОНЕН СЪД – Търговска колегия, І т. о. в закрито заседание на осемнадесети ноември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Костадинка Недкова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съдията Проданова т. д. № 483 по описа за 2021 год.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чл.288 вр. чл.295 ГПК.</w:t>
        <w:tab/>
        <w:br/>
        <w:tab/>
        <w:t xml:space="preserve"/>
        <w:tab/>
        <w:br/>
        <w:tab/>
        <w:t xml:space="preserve">Образувано е по касационната жалба на П. И. И., Й. Г. Ч., Д. Г. Г. и „Екоинтеграл”ЕООД срещу Решение № 260048 от 02.12.2020 год. по гр. д.№ 339/2020 год. на Пловдивски апелативен съд.</w:t>
        <w:tab/>
        <w:br/>
        <w:tab/>
        <w:t xml:space="preserve"/>
        <w:tab/>
        <w:br/>
        <w:tab/>
        <w:t xml:space="preserve">С това решение съставът на ПАС, произнасяйки се по реда на чл.294 ГПК по въззивната жалба на И., Ч., Г. и „Екоинтеграл”ЕООД срещу тази част от Решение № 1065 от 23.07.2018 год. по гр. д.№ 3125/2013 год. на Пловдивски окръжен съд с която са били отхвърлени предявените от тях искове с правно основание чл.95 ал.1 т.1, т.2, т.3 и т.6 ЗАПСП (изм.), като я е счел за неоснователна, е потвърдил първоинстанционния акт.</w:t>
        <w:tab/>
        <w:br/>
        <w:tab/>
        <w:t xml:space="preserve"/>
        <w:tab/>
        <w:br/>
        <w:tab/>
        <w:t xml:space="preserve">Касационната жалба се основава на чл.281 т.3 ГПК – неправилност на въззивния акт поради необоснованост, нарушение на материалния и процесуалния закони. Конкретните доводи са за незаконосъобразност в частта относно материалноправната легитимация на „Екоинтеграл”ЕООД; неправилно прилагане на чл.42 ЗАПСП – квалификация на договора като такъв по чл.42 ЗАПСП или се касае да облигационно съглашение под режима на общия закон; неправилна квалификация на нарушенията по чл.15 ал.1 т.2 и т.4 ЗАПСП; процесуално нарушение, изразяващо се в липса на мотиви по прилагането на чл.42 ал.2 ЗАПСП – позволява ли се на поръчващия и последващите приобретатели да копират авторско произведение и да го представят за свое; нелогичност на съжденията за правомерност на използването на техническия проект. Има искане за присъждане на разноски.</w:t>
        <w:tab/>
        <w:br/>
        <w:tab/>
        <w:t xml:space="preserve"/>
        <w:tab/>
        <w:br/>
        <w:tab/>
        <w:t xml:space="preserve">В изложението по чл.284 ал.1 т.3 ГПК се сочат основанията по чл.280 ал.1 т.3 и ал.2 ГПК.</w:t>
        <w:tab/>
        <w:br/>
        <w:tab/>
        <w:t xml:space="preserve"/>
        <w:tab/>
        <w:br/>
        <w:tab/>
        <w:t xml:space="preserve">Чрез представен по реда и в срока на чл.287 ал.1 ГПК писмен отговор, ответникът по касация М. А., чрез процесуалния си представител изразява становище за липса на предпоставки за допускане на касационно обжалване. Съдържа се и становище по касационната жалба, която А. счита за недопустима и евентуално – неоснователна. В отговора се съдържа искане за присъждане на разноски.</w:t>
        <w:tab/>
        <w:br/>
        <w:tab/>
        <w:t xml:space="preserve"/>
        <w:tab/>
        <w:br/>
        <w:tab/>
        <w:t xml:space="preserve">Ответникът по касация Община „Родопи” [населено място], чрез представен но делото писмен отговор на процесуалния си представител сочи, че липсват предпоставки за допускане на касационно обжалване. Изложил е и доводи за неоснователност на касационната жалба. Претендира разноски за настоящата инстанция.</w:t>
        <w:tab/>
        <w:br/>
        <w:tab/>
        <w:t xml:space="preserve"/>
        <w:tab/>
        <w:br/>
        <w:tab/>
        <w:t xml:space="preserve">Отговор по чл. 287 ал.1 ГПК е постъпил и от ответника по касация Л. И. Б.. Чрез процесуалния си представител Б. сочи, че касационната жалба е частично недопустима, той като по отношение на „Екоинтеграл”ЕООД първоинстанционното решение е влязло в сила. Счита, че не са налице предпоставките по чл.280 ГПК за допускане на касационно обжалване. Има искане за присъждане на разноски по представен списък по чл.80 ГПК.</w:t>
        <w:tab/>
        <w:br/>
        <w:tab/>
        <w:t xml:space="preserve"/>
        <w:tab/>
        <w:br/>
        <w:tab/>
        <w:t xml:space="preserve">Ответникът по касация „Е. Консулт”ЕООД, чрез писмен отговор по чл.287 ал.1 ГПК на пълномощника си изразява становище, че жалбата е неоснователна и основанието по чл.281 т.3 ГПК не е налице. Няма искане за присъждане на разноски.</w:t>
        <w:tab/>
        <w:br/>
        <w:tab/>
        <w:t xml:space="preserve"/>
        <w:tab/>
        <w:br/>
        <w:tab/>
        <w:t xml:space="preserve">Становището на настоящия съдебен състав, че липсват предпоставките по чл.280 ал.1 т.3 ГПК за допускане на факултативния касационен контрол, произтича от следното:</w:t>
        <w:tab/>
        <w:br/>
        <w:tab/>
        <w:t xml:space="preserve"/>
        <w:tab/>
        <w:br/>
        <w:tab/>
        <w:t xml:space="preserve">Предявени са от П. И. И., Й. Г. Ч., Д. Г. Г. и „Екоинтеграл”ЕООД субективно и обективно съединени искове с правно основание чл.15 ал.1 т.2 ЗАПСП и чл. чл.95 ал.1 т.1, т.2, т.3 и т.6 ЗАПСП (изм.).</w:t>
        <w:tab/>
        <w:br/>
        <w:tab/>
        <w:t xml:space="preserve"/>
        <w:tab/>
        <w:br/>
        <w:tab/>
        <w:t xml:space="preserve">Исковете се основават на сключен на 30.09.2010 год. между Община „Родопи“ и „Екоинтеграл“ ЕООД договор по силата на който Общината е възложила на дружеството изготвяне на технически проект на обект „Строителство и рехабилитация на водоснабдителната система на [населено място]“ срещу заплащане на възнаграждение. Няма спор, че работата по изготвянето проекта е извършена от П. И., Й. Ч. и Д. Г.. Безспорно е, че проектът е съгласуван с „ВиК”ЕООД, одобрен е и приет от експертен съвет по устройство на територията на Общината с протокол от 14.10.2010 год. </w:t>
        <w:tab/>
        <w:br/>
        <w:tab/>
        <w:t xml:space="preserve"/>
        <w:tab/>
        <w:br/>
        <w:tab/>
        <w:t xml:space="preserve">Паради това, че техническият проект не е бил достатъчен за извършване на посочената дейност, взето е решение за изработването и на работен проект. </w:t>
        <w:tab/>
        <w:br/>
        <w:tab/>
        <w:t xml:space="preserve"/>
        <w:tab/>
        <w:br/>
        <w:tab/>
        <w:t xml:space="preserve">Няма спор и по това, че на 02.09.2013 год. Община „Родопи“ е възложила на „Е. консулт“ ЕООД изготвяне на работен проект за обект „Рехабилитация на водопроводната мрежа на [населено място]“. Дадени изрични указания, че при окомплектоването и оформянето на проектната разработка във фаза „работен проект“ трябва да се използва наличният технически проект на обекта – предмет на договора от 30.09.2010 год. Работният проект е изготвен от Л. И. Б. и М. Б. А.. направено от физическите лица ответници по иска. </w:t>
        <w:tab/>
        <w:br/>
        <w:tab/>
        <w:t xml:space="preserve"/>
        <w:tab/>
        <w:br/>
        <w:tab/>
        <w:t xml:space="preserve">Установено е по делото и това обстоятелство е безспорно, че проектът по който са работили ищците-касатори е включен като сегмент в работния проект почти в неговата цялост с изключение на несъществени допълнения, наложили се с оглед изминалия период от време. </w:t>
        <w:tab/>
        <w:br/>
        <w:tab/>
        <w:t xml:space="preserve"/>
        <w:tab/>
        <w:br/>
        <w:tab/>
        <w:t xml:space="preserve">Считайки, че са нарушени авторските им права, ищците по делото са предявили искове с правно основание чл.95 ал.1 т.1, т.2, т.3 и т.6 ЗАПСП (изм.), които първоинстанционният Пловдивски окръжен съд с решението си по гр. д.№ 3125/2013 год. е отхвърлил като неоснователни.</w:t>
        <w:tab/>
        <w:br/>
        <w:tab/>
        <w:t xml:space="preserve"/>
        <w:tab/>
        <w:br/>
        <w:tab/>
        <w:t xml:space="preserve">Сезиран с въззивната жалба на ищците, Пловдивският апелативен съд е счел, че тя е частично основателна. Приел е, че искът с правно основание чл.15 ал.1 т.2 ЗАПСП на П. И., Й. Ч. и Д. Г. е основателен, поради което е отменил решението на ПОС в тази част и уважил този иск, признавайки за установено, че И., Ч. и Г. притежават авторски права върху изготвения от тях работен проект. Позовавайки се на чл.5 ЗАПСП, не е признал авторско право на ищеца – ЮЛ „Екоинтеграл”ЕООД. Потвърдил е отхвърлителното решение на ПОС в останалата му част, приемайки, че с включването на техническия проект като част от работния проект, авторските права на ищците не са нарушение.</w:t>
        <w:tab/>
        <w:br/>
        <w:tab/>
        <w:t xml:space="preserve"/>
        <w:tab/>
        <w:br/>
        <w:tab/>
        <w:t xml:space="preserve">ВКС е бил сезиран от ищците по делото срещу тази част от решението на ПАС с която исковете им са били приети за неоснователни. С определението си по чл.288 ГПК съставът по т. д.№1437/2019 год. на І т. о. е допуснал касационен контрол на основание чл.280 ал.1 т.3 ГПК на тази част от въззивния акт с които са били отхвърлени исковете на физическите лица И., Ч. и Г.. за произнасяне по въпроса за съотношението между правата на поръчващия да използва произведението по чл.42, ал.2 ЗАПСП и неимуществените права на автора по чл.15 ЗАПСП. Въпросът е преформулиран в съответствие с т.1 на ТР № 1/19.02.2010 год. на ОСГТК на ВКС на базата на поставените от касаторите въпроси: 1.“Докъде се разпростира правото на поръчващия „да използва произведението за целите, за които е поръчано“ по смисъла на чл.42, ал.2 ЗАПСП?“; 2. „Дерогира ли изключителното право на поръчващия да използва произведението по смисъла на чл.42, ал.2 ЗАПСП неимуществените права на автора, закрепени в чл.15, ал.1, т.2 и т.4 ЗАПСП?“ и 3. „Позволява ли нормата на чл.42, ал.2 ЗАПСП на поръчващия и последващи приобретатели да копират авторското произведение и до го представят като свое?“.</w:t>
        <w:tab/>
        <w:br/>
        <w:tab/>
        <w:t xml:space="preserve"/>
        <w:tab/>
        <w:br/>
        <w:tab/>
        <w:t xml:space="preserve"> С Решение № 45/09.07.2020 год. по т. д.№ 1437/2019 год. съставът на І т. о. по правния въпрос е приел, че правото на поръчващия да използва произведението по чл.42 ал.2 ЗАПСП, не включва, и законът забранява с договор да се уговори, прехвърлянето на неимуществените права на автора по чл.15 ал.1 т.2 и т.4 ЗАПСП. Имуществените права са прехвърлими. Като е счел, че доводите по въззивната жалба за нарушаване на авторските права на ищците-въззивници не са били обсъдени, ВКС е отменил решението в частта с която са отхвърлени исковете на физическите лица и е върнал делото на ПАС за да прецени новият състав допуснато ли е и от кого нарушение на авторското право на ищците по чл.15 ал.1 т.4 ЗАПСП при приетото за правомерно използване на проекта за изготвяне на друг необходим на Община „Родопа“ проект.</w:t>
        <w:tab/>
        <w:br/>
        <w:tab/>
        <w:t xml:space="preserve"/>
        <w:tab/>
        <w:br/>
        <w:tab/>
        <w:t xml:space="preserve">При новото разглеждане, съставът на Пловдивския апелативен съд е приел, че не е било допуснато нарушение на правото на ищците по чл.15 ал.1 т.4 ЗАПСП от ответниците и предявения иск по чл. 95 ал.1 т.1 ЗАПСП за установяване факта на това нарушение е неоснователен. Поради това са неоснователни и обусловените искове по чл.95 ал.1 т.2, т.3 и т.6 ЗАПСП и отхвърлителното решение на ПдОС по отношение на тях следва да бъде потвърдено.</w:t>
        <w:tab/>
        <w:br/>
        <w:tab/>
        <w:t xml:space="preserve"/>
        <w:tab/>
        <w:br/>
        <w:tab/>
        <w:t xml:space="preserve">Мотивирал се е с това, че авторското право на И., Ч. и Г. върху техническия проект е признато и те са обозначени като негови автори. То, обаче не се разпростира и не създава за тях авторски права и върху създадения работен проект, който е самостоятелен обект на авторско право, с много по широк обхват и допълнителни елементи. Предназначението на техническия проект е именно за да бъде включен в обема на цялостната работа на обекта, включващ регулационни и пр. промени на инфраструктурата на селото и е недопустимо възникването на съавторство по отношение на него. </w:t>
        <w:tab/>
        <w:br/>
        <w:tab/>
        <w:t xml:space="preserve"/>
        <w:tab/>
        <w:br/>
        <w:tab/>
        <w:t xml:space="preserve">Въпросите, които в изложението, които касаторите свързват с приложното поле на чл.280 ал.1 т.3 ГПК са: 1./ До къде се разпростира правото на поръчващия „да използва произведението за целите, за които то е поръчано“ по см. на чл.42, ал.2 от ЗАПСП?; 2./ Дерогира ли изключителното право на поръчващия да използва произведението по см. на чл.42, ал.2 от ЗАПСП, неимуществените права на автора, закрепени в чл.15, ал.1 т.2 и т.4 ЗАПСП?; 3./ Позволява ли нормата на чл.42, ал. 2 от ЗАПСП на поръчващия и последващите приобретатели да копират авторското произведение и да го представят за свое?.</w:t>
        <w:tab/>
        <w:br/>
        <w:tab/>
        <w:t xml:space="preserve"/>
        <w:tab/>
        <w:br/>
        <w:tab/>
        <w:t xml:space="preserve">Тези въпроси буквално възпроизвеждат въпросите, съдържащи се в изложението по предходното дело на ВКС. По релевантността на тези въпроси спрямо соченото основание ВКС се е произнесъл, обединил ги е, допуснал е касационен контрол за произнасяне по преформулирания въпрос и е постановил по реда на чл.290 ГПК решение по него.</w:t>
        <w:tab/>
        <w:br/>
        <w:tab/>
        <w:t xml:space="preserve"/>
        <w:tab/>
        <w:br/>
        <w:tab/>
        <w:t xml:space="preserve">Искането за повторно произнасяне на ВКС по същите въпроси в рамките на производството по чл.295 ГПК е недопустимо, тъй като по естеството си съставлява искане за ревизия както на определението по чл.288 ГПК, така и на решението по чл.290 ГПК. По отношение на тези въпроси е отпаднало качеството на обуславящи и имащи значението по чл.280 ал.1 т.3 ГПК, тъй по тях вече има произнасяне с решение на ВКС.</w:t>
        <w:tab/>
        <w:br/>
        <w:tab/>
        <w:t xml:space="preserve"/>
        <w:tab/>
        <w:br/>
        <w:tab/>
        <w:t xml:space="preserve"> Не е налице и приложното поле на чл.280 ал.2 ГПК. Решението на ПАС не е очевидно неправилно. Както многократно е имал случай да посочи ВКС, основанието по чл. 280 ал. 2 ГПК не припокрива (не е идентично) с основанието по чл. 281 т. 3 ГПК – неправилност на въззивния акт, поради допуснато нарушение на процесуалния или материалния закон. За да е налице очевидна неправилност, като основание за допускане на касационно обжалване, въззивният съдебен акт следва да е постановен при явна необоснованост поради грубо нарушение на правилата на формалната логика, каквото в случая не е налице. Трябва да е налице необсъждане или фрагментирано обсъждане на доказателствата или логическа несвързаност на решението на ПАС, поради което и тази предпоставка за допускане на факултативния касационен контрол също не е налице.</w:t>
        <w:tab/>
        <w:br/>
        <w:tab/>
        <w:t xml:space="preserve"/>
        <w:tab/>
        <w:br/>
        <w:tab/>
        <w:t xml:space="preserve">Поради това е без значение допустимостта на касационната жалба в частта за касатора „Екоинтеграл”ЕООД. </w:t>
        <w:tab/>
        <w:br/>
        <w:tab/>
        <w:t xml:space="preserve"/>
        <w:tab/>
        <w:br/>
        <w:tab/>
        <w:t xml:space="preserve"> С оглед изхода на спора и на основание чл.78 ал.3 ГПК, на ответниците по касация ще следва да бъдат присъдени разноски за настоящата инстанция. Разноските, съобразно заплатените адв. възнаграждения са както следва: на ответницата Л. Б. възлизат на 800 лв., разноските на Община „Родопи” са 1440 лв. и разноските на М. А. – 500 лв.</w:t>
        <w:tab/>
        <w:br/>
        <w:tab/>
        <w:t xml:space="preserve"/>
        <w:tab/>
        <w:br/>
        <w:tab/>
        <w:t xml:space="preserve">Поради това, Върховният касационен съд – Търговска колегия, състав на І т.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НЕ ДОПУСКА касационно обжалване на Решение № 260048 от 02.12.2020 год. по гр. д.№ 339/2020 год. на Пловдивски апелативен съд.</w:t>
        <w:tab/>
        <w:br/>
        <w:tab/>
        <w:t xml:space="preserve"/>
        <w:tab/>
        <w:br/>
        <w:tab/>
        <w:t xml:space="preserve"> ОСЪЖДА П. И. И., Й. Г. Ч., Д. Г. Г. и „Екоинтеграл”ЕООД да заплатят на основание чл.78 ал.3 ГПК на Л. И. Б. сумата 800 лв., на Община „Родопи” [населено място] сумата 1440 лв. и на М. Б. А. сумата 500 лв., представляващи направени по делото разноски за настоящата инстанция.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