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№1820/15.02.2024 по адм. д. №4918/2023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1820 София, 15.02.2024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шести февруари две хиляди и двадесет и четвърта година в състав: Председател: ГЕОРГИ ГЕОРГИЕВ Членове: ДЕСИСЛАВА СТОЕВА ЯВОР КОЛЕВ при секретар Светослава Огнянова и с участието на прокурора Ася Петрова изслуша докладваното от председателя Георги Георгиев по административно дело № 4918/2023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РЗОК Велико Търново против Решение № 93 от 7.04.2023г. на Административен съд Велико Търново по адм. дело № 767/2022г.</w:t>
        <w:tab/>
        <w:br/>
        <w:tab/>
        <w:t xml:space="preserve">С него се отменя като незаконосъобразна Заповед за налагане на санкции № РД 09-1678/17.11.2022г. на Директора на РЗОК Велико Търново в частта по т.1-3 на ИЗ в която на МБАЛ Св. Иван Рилски-Горна Оряховица ЕООД за три нарушения по чл. 292, т. 6, б. б от НРД 2020-2022г. за МД във връзка с чл. 55, ал. 2, т. 2 и т. 3 от ЗЗО и на основание чл. 414, ал. 3 от НРД за 2020-2022г. са наложени три отделни санкции в размер по 200 лева всяка.</w:t>
        <w:tab/>
        <w:br/>
        <w:tab/>
        <w:t xml:space="preserve">Поддържат се доводи за неправилност на решението, като съдържанието на касационната жалба се извеждат като касационни основания необоснованост и нарушение на материалния закон-отменителни основания по чл. 209, т. 3 АПК, поради което се иска отмяната му.</w:t>
        <w:tab/>
        <w:br/>
        <w:tab/>
        <w:t xml:space="preserve">Ответникът, МБАЛ Св. Иван Рилски Горна Оряховица ЕООД чрез управител и представляващ И. Иванов, чрез процесуален представител адвокат К. Местан взема становище в писмен вид за неоснователност на жалбата.</w:t>
        <w:tab/>
        <w:br/>
        <w:tab/>
        <w:t xml:space="preserve">Представителят на Върховна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като взе предвид касационната жалба с доводите в нея, доводите на ответника, обжалваното решение, доказателствата по делото и изискванията на закона констатира следното:</w:t>
        <w:tab/>
        <w:br/>
        <w:tab/>
        <w:t xml:space="preserve">Касационната жалба е подадена в срока по чл. 211, ал. 1 АПК от страна, за която решението е неблагоприятно и разгледана по същество е 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дружеството срещу цитираната заповед за налагане на санкции. С нея се налагат три финансови неустойки за нарушения на диагностично лечебния алгоритъм на КП № 49 по отношение на три лица под 18г., като не била извършена спирометрия преди дехоспитализацията функционално изследване на дишането.</w:t>
        <w:tab/>
        <w:br/>
        <w:tab/>
        <w:t xml:space="preserve">Възраженията са за незаконосъбразност на заповедта в обжалваната част с искане за отмяната й.</w:t>
        <w:tab/>
        <w:br/>
        <w:tab/>
        <w:t xml:space="preserve">Съдът е разгледал по същество жалбата, която приел за основателна. Установил, че в документацията преди дехоспитализацията е записано, че това изследване не може да бъде извършено, тъй като детето не може да участва активно в извършването й.</w:t>
        <w:tab/>
        <w:br/>
        <w:tab/>
        <w:t xml:space="preserve">Че е имало затруднение в извършването на това изследване съдът приел за установено от гласни доказателства и заключение на съдебно медицинска експертиза, от която приел, че ЛДА е изпълнен и без това изследване, което е било успешно заместено от друго, което е достатъчно.</w:t>
        <w:tab/>
        <w:br/>
        <w:tab/>
        <w:t xml:space="preserve">При установеното от фактическа страна е изведен правен извод, че е осъществен състав на нарушение, поради което отменил заповедта в обжалваната част.</w:t>
        <w:tab/>
        <w:br/>
        <w:tab/>
        <w:t xml:space="preserve">Решението е неправилно като необосновано и постановено в нарушение на материалния закон - отменителни основания по чл. 209, т. 3 АПК.</w:t>
        <w:tab/>
        <w:br/>
        <w:tab/>
        <w:t xml:space="preserve">Констатациите за установени нарушения на НРД, ЗЗО и индивидуалния договор са направени при спазване на административно производствените правила. Ясно са посочени в констативния протокол и заповедта за налагане на санкции, а именно, че не извършена Спирометрия, което е функционално изследване на дишането, необходимо според алгоритъма на КП № 49.</w:t>
        <w:tab/>
        <w:br/>
        <w:tab/>
        <w:t xml:space="preserve">Доводите в жалбата са за нарушения при издаването на заповедта, свързани с изискванията на алгоритъма и изпълнението му.</w:t>
        <w:tab/>
        <w:br/>
        <w:tab/>
        <w:t xml:space="preserve">Събраните по делото гласни доказателства не установяват еднозначно невъзможност за извършване на изследването, а заключението на експертизата е, че реална оценка за състоянието на дихателната система дава направения в случая кръвногазов анализ, който позволява да бъде измерено количеството кислород в кръвта.</w:t>
        <w:tab/>
        <w:br/>
        <w:tab/>
        <w:t xml:space="preserve">Така установеното от фактическа страна не е достатъчно за извеждане на правен извод, че ЛДА е изпълнен по друг начин и не е могъл да бъде изпълнен по изискуемия от правилата на КП № 49 изисквания.</w:t>
        <w:tab/>
        <w:br/>
        <w:tab/>
        <w:t xml:space="preserve">Лечебно диагностичния алгоритъм е методика, правила за поведение при лечение, спазването на които гарантира еднакво отношение към определен вид заболявания, които правила са изработени след обобщаване на медицинския опит в науката и практиката за постигане на ефективен резултат. Наред с това, изпълнението им е гаранция и доказателство за прилагането им по еднакъв начин, което е необходимо както за управление на процеса на здравеопазване, така и за заплащане на медицинската помощ.</w:t>
        <w:tab/>
        <w:br/>
        <w:tab/>
        <w:t xml:space="preserve">Поради това, спазването на ЛДА и доказателствата за спазването му са от съществено значение за контрола върху дейността и в случая не е достатъчно да се установи, че състоянието на пациентите е било добро след изписването им, а че са спазени именно изискванията на закона за хоспитализация, лечение и дехоспитализация.</w:t>
        <w:tab/>
        <w:br/>
        <w:tab/>
        <w:t xml:space="preserve">В случая е налице нарушение на ЛДА именно при дехоспитализацията, което е установено еднозначно от доказателствата по приложената административна преписка.</w:t>
        <w:tab/>
        <w:br/>
        <w:tab/>
        <w:t xml:space="preserve">Издадената заповед за налагане на санкции не страда от пороци, като основания за отмяната й, поради което жалбата срещу нея е неоснователна и като такава следва да бъде отхвърлена.</w:t>
        <w:tab/>
        <w:br/>
        <w:tab/>
        <w:t xml:space="preserve">Предвид изложеното решението следва да бъде отменено и вместо него следва да бъде постановено друго, по съществото на спора, с което жалбата бъде отхвърлена.</w:t>
        <w:tab/>
        <w:br/>
        <w:tab/>
        <w:t xml:space="preserve">При този изход на делото е основателно искането за разноски от ответника, които съдът определя на 150 лева юрисконсултско възнаграждение за първата инстанция, 200 лева за касационната инстанция и 200 лева за държавна такса, общо в размер на 550 лева, които дружеството следва да заплати в полза на РЗОК.</w:t>
        <w:tab/>
        <w:br/>
        <w:tab/>
        <w:t xml:space="preserve">Воден от горното и на основание чл. 222, ал. 1 АПК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93 от 7.04.2023г. на Административен съд Велико Търново по адм. дело № 767/2022г. и вместо него ПОСТАНОВЯВА:</w:t>
        <w:tab/>
        <w:br/>
        <w:tab/>
        <w:t xml:space="preserve">ОТХВЪРЛЯ като неоснователна жалбата на И. Иванов в качеството на управител и представляващ МБАЛ Св. Иван Рилски Горна Оряховица ЕООД, подадена чрез процесуален представител адвокат К. Местан срещу Заповед № РД-09-1678/17.11.2022г. на Директора на РЗОК Велико Търново в обжалваната част по т. 1-3.</w:t>
        <w:tab/>
        <w:br/>
        <w:tab/>
        <w:t xml:space="preserve">ОСЪЖДА МБАЛ Св. Иван Рилски Горна Оряховица ЕООД, [ЕИК], със седалище и адрес на управление в гр. Горна Оряховица, [улица],чрез управител и представляващ И. Иванов да заплати в полза на РЗОК Велико Търново разноски за двете инстанции в общ размер от 550/петстотин и петдесет/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