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№12381/12.12.2023 по адм. д. №4938/2023 на ВАС, V о., докладвано от председателя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12381 София, 12.12.2023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ноември две хиляди и двадесет и трета година в състав: Председател: ИЛИАНА СЛАВОВСКА Членове: ТИНКА КОСЕВАНЕЛИ ДОНЧЕВА при секретар Мадлен Дукова и с участието на прокурора Ангел Илиев изслуша докладваното от председателя Илиана Славовска по административно дело № 4938/2023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О. Ганчев срещу решение № 1343 от 01.03.2023 г., постановено по административно дело № 3858/2022 г. от Административен съд София-град (АССг), с което е отхвърлена жалбата му против заповед № 8121к-3270/05.04.2022 г. на Министъра на вътрешните работи. По наведени доводи за неправилност на решението, като незаконосъобразно и при допуснати съществени нарушения на съдопроизводствените правила се иска отмяната му и присъждане на деловодни разноски.</w:t>
        <w:tab/>
        <w:br/>
        <w:tab/>
        <w:t xml:space="preserve">Ответникът по касационната жалба – Министърът на вътрешните работи, чрез процесуален представител и в представено от последния писмено становище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форма, от компетентния съд, след надлежното му сезиране с жалба против административен акт, от лице, чийто интереси са засегнати с него, а разгледано по същество е правилно.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От доказателствата по делото – кадрова справка, прието по делото и неоспорена, безспорно е установено, че жалбодателят е назначен в структура на МВР на 30.12.1986 г., като през годините е заемал различни такива в различни дирекции на министерството. На 29.11.2021 г. служебното му правоотношение на служител в МВР е било прекратено на основание чл. 226, ал. 4 от Закона за Министерство на вътрешните работи (ЗМВР), след което на същата дата е назначен по реда на Закона за държавния служител на длъжност „главен експерт“ в отдел 02 „Мобилизационна готовност“ при дирекция „Отбранително - мобилизационна подготовка“ – МВР.</w:t>
        <w:tab/>
        <w:br/>
        <w:tab/>
        <w:t xml:space="preserve">От представена Справка за наличие на упражнено право на пенсия за осигурителен стаж и възраст в Териториално поделение на НОИ – София-град се установява, че Ганчев получава лична пенсия за осигурителен стаж и възраст от 30.01.2019 г. и следователно към тази дата същият е упражнил придобитото право на пенсия за осигурителен стаж и възраст.</w:t>
        <w:tab/>
        <w:br/>
        <w:tab/>
        <w:t xml:space="preserve">При това към дата на назначаването му като главен експерт - 29.11.20121 г. с същият е бил упражнил това си право, от което следва, че правилно в обжалваното решение е прието, че обжалваното от него заповед, с която служебното му правоотношение е прекратено на основание чл. 106, ал. 1, т. 6 ЗДСл е законосъобразна, тъй като са били налице фактическите и правни основания за постановяването ѝ.</w:t>
        <w:tab/>
        <w:br/>
        <w:tab/>
        <w:t xml:space="preserve">Наведените в касационната жалба доводи, че работи по служебно правоотношение в МВР от 2000 година, а промените в него се дължат на периодичните изменения на ЗМВ са неоснователни, тъй като се опровергават от представените по делото доказателства. Неоснователен е и наведеният довод, че начинът на оформяне на заповедите очевидно не зависи от него, доколкото от приетата и неоспорена от него кадрова справка се установява, че служебното му правоотношение по ЗДСл е възникнало след прекратяване на служебното правоотношение по ЗМВР по негово желание, следователно жалбодателят още към този момент е бил наясно, че по това правоотношение са приложими разпоредбите на ЗДСл.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1343 от 01.03.2023 г., постановено по административно дело № 3858/2022 г. от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ИЛИАНА СЛАВОВСКА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