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№202/22.03.2023 по търг. д. №309/2023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202</w:t>
        <w:tab/>
        <w:br/>
        <w:tab/>
        <w:t xml:space="preserve"/>
        <w:tab/>
        <w:br/>
        <w:tab/>
        <w:t xml:space="preserve"> гр. София, 21.03.2023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4-ТИ СЪСТАВ, в закрито заседание на двадесет и първи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разгледа докладваното от Десислава Добрева Касационно търговско дело № 20238002900309 по описа за 2023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Н. Г. Г. срещу решение № 213/15.11.2022 г. по в. т. д. № 325/2022 г. на Окръжен съд Габрово, с което е потвърдено решение на Районен съд Габрово № 260/27.05.2022 г. за отхвърляне на предявените от касатора срещу „БЕСТ ПАНОРАМА“ ООД осъдителни искове с правно основание чл. 55 ЗЗД и чл. 92 ЗЗД за заплащане на сума в размер 5 000 лв. и сума в размер 500 лв.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провери данните по делото в съответствие с правомощията си по чл. 288 ГПК, намира следното :</w:t>
        <w:tab/>
        <w:br/>
        <w:tab/>
        <w:t xml:space="preserve"/>
        <w:tab/>
        <w:br/>
        <w:tab/>
        <w:t xml:space="preserve">Съгласно разпоредбата на чл. 280, ал. 3, т. 1 ГПК от обхвата на касационен контрол са изключени решенията по въззивни дела с цена на иска до 5 000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/>
        <w:tab/>
        <w:br/>
        <w:tab/>
        <w:t xml:space="preserve">В процесната хипотеза Районен съд Габрово е сезиран от Н. Г. Г. с искове за осъждане на „БЕСТ ПАНОРАМА“ ООД да заплати на основание чл. 55, ал. 1 ЗЗД сума в размер на 5 000 лв., дадена по развален договор за изработка, както и на основание чл. 92 ЗЗД неустойка в размер на 500 лв. Размерът и на двете претенции е под прага за касационно обжалване от 5 000 лв. включително, регламентиран в чл. 280, ал. 3, т. 1 ГПК, поради което следва да се приеме, че атакуваното решение не подлежи на обжалване пред настоящата инстанция въпреки посоченото в обратен смисъл във въззивното решение.</w:t>
        <w:tab/>
        <w:br/>
        <w:tab/>
        <w:t xml:space="preserve"/>
        <w:tab/>
        <w:br/>
        <w:tab/>
        <w:t xml:space="preserve">Подадената от Г. касационна жалба като недопустима следва да бъде оставена без разглеждане, каквото е и искането на ответника по жалбата.</w:t>
        <w:tab/>
        <w:br/>
        <w:tab/>
        <w:t xml:space="preserve"/>
        <w:tab/>
        <w:br/>
        <w:tab/>
        <w:t xml:space="preserve">При направено от ответника по касация искане и на основание чл. 78, ал. 4 ГПК на същия следва да бъдат присъдени разноски, но по делото не са представени доказателства за сторени такива.</w:t>
        <w:tab/>
        <w:br/>
        <w:tab/>
        <w:t xml:space="preserve"/>
        <w:tab/>
        <w:br/>
        <w:tab/>
        <w:t xml:space="preserve">С тези мотиви и на основание чл. 280, ал. 3, т. 1 ГПК съставът на първо търговско отделение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 жалба на Н. Г. Г. срещу решение № 213/15.11.2022 г. по в. т. д. № 325/2022 г. на Окръжен съд Габрово, с което е потвърдено решение на Районен съд Габрово № 260/27.05.2022 г. за отхвърляне на предявените от касатора срещу „БЕСТ ПАНОРАМА“ ООД осъдителни искове с правно основание чл. 55 ЗЗД и чл. 92 ЗЗД за заплащане на сума в размер 5 000 лв. и сума в размер 500 лв. Определението подлежи на обжалване пред друг състав на ВКС, Търговска колегия в едноседмичен срок от съобщаването му на касатора.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