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№12098/06.12.2023 по адм. д. №5299/2023 на ВАС, VII о.,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12098 София, 06.12.2023 г. В ИМЕТО НА НАРОДА</w:t>
        <w:tab/>
        <w:br/>
        <w:tab/>
        <w:t xml:space="preserve">Върховният административен съд на Република България - Седмо отделение, в съдебно заседание на втори октомври две хиляди и двадесет и трета година в състав: Председател: ТАНЯ ВАЧЕВА Членове: МИРОСЛАВА ГЕОРГИЕВА ЮЛИЯ РАЕВА при секретар Маринела Цветанова и с участието на прокурора Динка Коларска изслуша докладваното от съдията Мирослава Георгиева по административно дело № 5299/2023 г.</w:t>
        <w:tab/>
        <w:br/>
        <w:tab/>
        <w:t xml:space="preserve">Производството е по реда на чл. 208 и следващите от Административнопроцесуалния кодекс (АПК) във връзка с чл. 64, ал.4 от Закона за управление на средствата от Европейските фондове при споделено управление (загл. изм. ДВ, бр. 51 от 2022 г., в сила от 1.07.2022 г.).</w:t>
        <w:tab/>
        <w:br/>
        <w:tab/>
        <w:t xml:space="preserve">Образувано е по касационна жалба на Софийски университет Св. Климент Охридски (СУ), гр. София, представляван от ректора проф. А. Герджиков, чрез адв. Ганева, срещу решение №1028/17.02.2023 година на Административен съд-София-град (АССГ) по адм. д. № 5256/2022 година, с което е отхвърлена жалбата му срещу Решение № 0401 29 / 12.05.2022 г. на ръководителя на Управляващия орган (РУО) на Оперативна програма Наука и образование за интелигентен растеж в частта по т. 3, представляваща отказ от верификация на разходи за възнаграждения в общ размер на 41 459, 97 лева. Релевира касационни основания по чл.209, т.3 от АПК допуснати съществени процесуални нарушения, неправилно приложение на материалния закон и необоснованост. АССГ не се произнесъл по възраженията на СУ за липса на фактически основания, които да са изписани в акта и да субсумират правната квалификация на чл. 57, ал.1, т.2 от ЗУСЕФСУ (загл. изм. ДВ, бр. 51 от 2022 г., в сила от 1.07.2022 г.). Неправилно съдът не съобразил, че с оспорения акт се нарушава принципа на съразмерност, истинност, последователност и предвидимост, тъй като изследователите чужденци се поставяли в по-неблагоприятно положение от останалите изследователи по проекта. Нито съдът, нито РУО изследвали мястото на изпълнение на задачите на изследователите, работили по проекта. При работа на изследователите от разстояние, не било правилно, мястото на предоставяне на услугите да бъде идентифицирано като място на физическо местонахождение на изследователите. Съдът не съобразил, че отказаните да бъдат верифицирани разходи попадали изцяло в категорията допустими разходи по проекта, а спорът досежно мястото на осъществяване на дейността не трябвало да рефлектира върху извода за допустимост на категорията разходи. В случая неправилно териториалните граници на Република България и физическото местоположение на изследователите по време на извършване на задачите се приравнявали на териториален обхват на проекта. Касаторът твърди, че при дистанционна работа на изследователите, отдалечен достъп до ресурсите и виртуални срещи, мястото на предоставяне на услугите не би трябвало да се идентифицира с физическото местонахождение на изследователите. Важни за тази преценка били фактите досежно собствеността и физическото местонахождение на сървъра, на който се работи и обработва информацията от изследователите, която се предоставя в полза на възложителя по проекта, а не физическото положение на работещите с този сървър изследователи. Не без значение бил и фактът, че по време на изпълнение на дейността, дистанционният режим на работа чрез онлайн достъп до електронните ресурси на проекта (сървъри, база данни, електронни пощи, електронни документи) бил задължителен и с оглед въведените противоепидемични мерки и забрани с цел ограничаване на пандемията от COVID-19. По изложени подробни съображения, касаторът прави искане за отмяна на обжалваното съдебно решение. Претендира разноски.</w:t>
        <w:tab/>
        <w:br/>
        <w:tab/>
        <w:t xml:space="preserve">Ответникът, ръководителят на Управляващия орган на Оперативна програма Наука и образование за интелигентен растеж чрез юрисконсулт Славейков, оспорва касационната жалба като неоснователна. Касаторът не сочел възражения за допуснати от АССГ съществени процесуални нарушения. Касаторът не оспорвал, че процесните шестима изследователи по време на изпълнение на дейностите по проекта не са идвали на територията на Република България и не са се срещали с екипа по изпълнение на проекта. По този начин било нарушено изискването на точка 5 от Условията за кандидатстване по процедура чрез директно предоставяне на БФП, където бил установен териториалният обхват на проекта: Териториален обхват: Дейностите по настоящата процедура следва да се изпълняват на територията на Република България. В този смисъл разходите за възнаграждения на тези изследователи, отчетени с ведомости за месеците 09,10,11,12 от 2021 година в размер на 41 459,97 лева били недопустими на основание чл. 57, ал.1, т.2 от ЗУСЕФСУ (загл. изм. ДВ, бр. 51 от 2022 г., в сила от 1.07.2022 г.), както правилно приел АССГ.</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При извършена служебна проверка за допустимост на касационната жалба, съставът на Върховния административен съд приема, че същата е подадена в срока по чл. 211, ал.1 от АПК, от страна с правен интерес.</w:t>
        <w:tab/>
        <w:br/>
        <w:tab/>
        <w:t xml:space="preserve">Производството пред АССГ е образувано по жалба на Софийски университет Св. Климент Охридски, гр. София, представляван от ректора проф. А. Герджиков, чрез адв. Ганева, срещу Решение № 0401 29 / 12.05.2022 г. на ръководителя на Управляващия орган на Оперативна програма Наука и образование за интелигентен растеж в частта по т. 3, представляваща отказ от верификация на разходи за възнаграждения в общ размер на 41 459, 97 лева по искане за междинно плащане (пакет отчетени документи №5/16.02.2022 година) при изпълнение на проект №BG05M2OP001-1.003-0002-C01 Големи данни за интелигентно общество. За да отхвърли жалбата срещу оспорения административен акт, първоинстанционният съд е приел, че същият е издаден от компетентен орган, във валидна писмена форма, при спазване на процедурата по издаването му и правилно приложение на материалния закон. В хода на съдебното производство по безспорен начин било установено, че чуждестранните изследователи D. Mariyanayagam, M. Rabka, S. Nakarmi, T. Bali, V. Sowinski Mydlarz и H. Maosa, с които са сключени договори за услуга с номера № 80 14 - GATE 62 / 14.09.2021 г., № 80 14 - GATE 65 / 14.09.2021 г., № 80 14 - GATE 63 / 14.09.2021 г., № 80 14 - GATE 64 / 14.09.2021 г., № 80 14 - GATE 66 / 14.09.2021 г. и № 80 14 - GATE 65 / 14.09.2021 г., никога не са идвали на територията на Република България по повод на изпълнение на дейности по проекта. Установено било още, че изброените лица не са провеждали срещи с екипа по изпълнение на проекта. Според съда, без значение е обстоятелството дали даден изпълнител по проекта е български или чужд гражданин, спрямо всеки един от тях точка 5 от Условията за кандидатстване по процедура чрез директно предоставяне на БФП, където е установен териториалният обхват на проекта, следвала да се тълкува еднопосочно, а именно: Териториален обхват: Дейностите по настоящата процедура следва да се изпълняват на територията на Република България. Нарушението на точка 5 от Условията, според съда, означава, че тези разходи са недопустими на основание чл. 57, ал. 1, т. 2 от ЗУСЕФСУ.</w:t>
        <w:tab/>
        <w:br/>
        <w:tab/>
        <w:t xml:space="preserve">При извършена служебна проверка на основанията по чл. 218, ал.2 от АПК касационният състав на ВАС приема, че обжалваното съдебно решение е валидно и допустимо.</w:t>
        <w:tab/>
        <w:br/>
        <w:tab/>
        <w:t xml:space="preserve">Посочените от касатора възражения, квалифицирани като допуснати от съда съществени процесуални нарушения, са относими към материалната законосъобразност и обосноваността на първоинстанционния съдебен акт.</w:t>
        <w:tab/>
        <w:br/>
        <w:tab/>
        <w:t xml:space="preserve">Страните в действителност на спорят, че СУ Св. Климент Охридски, гр. София, представляван от ректора проф. А. Герджиков, е бенефициер на БФП в процедура по дирекектното й предоставяне с наименование Допълваща подкрепа на научни организации с одобрени проекти по рамкова програма Хоризонт 2020, конкурс WIDESPREAD-TEAMING, Фаза 2, изпълнител на проекта №BG05M2OP001-1.003-0002-C01 Големи данни за интелигентно общество. Дейността по проекта има нестопански характер и представлява научноизследователска дейност, като обхваща фундаментални и приложни научни изследвания, както и разпространението на научните резултати.</w:t>
        <w:tab/>
        <w:br/>
        <w:tab/>
        <w:t xml:space="preserve">В изпълнение на проекта, СУ сключва договори с 6 чуждестранни изследователи D. Mariyanayagam, M. Rabka, S. Nakarmi, T. Bali, V. Sowinski Mydlarz и H. Maosa, както следва: № 80 14 - GATE 62 / 14.09.2021 г., № 80 14 - GATE 65 / 14.09.2021 г., № 80 14 - GATE 63 / 14.09.2021 г., № 80 14 - GATE 64 / 14.09.2021 г., № 80 14 - GATE 66 / 14.09.2021 г. и № 80 14 - GATE 65 / 14.09.2021 г.</w:t>
        <w:tab/>
        <w:br/>
        <w:tab/>
        <w:t xml:space="preserve">По време на изпълнение на проекта, тези изследователи не са идвали на територията на Република България по повод на изпълнение на дейностите по проекта. Изброените лица не са провеждали срещи с екипа по изпълнение на проекта. Тези факти не се оспорват от бенефициера.</w:t>
        <w:tab/>
        <w:br/>
        <w:tab/>
        <w:t xml:space="preserve">С Решение № 0401 29 / 12.05.2022 г. на ръководителя на Управляващия орган на Оперативна програма Наука и образование за интелигентен растеж в частта по т. 3 от Решението се отказва верификация на разходите за възнаграждения на тези експерти, отчетени с ведомости за месеците 09,10,11,12 от 2021 година в размер на 41 459,97 лева, по искане на СУ за междинно плащане (пакет отчетени документи №5/16.02.2022 година). Според РУО, тези разходи дори и да попадат в бюджетен ред IV.15.1 Разходи за възнаграждения, включително осигурителни вноски за сметка на работодателя съгласно националното законодателство за дейност Научноизследователска дейност, която обхваща фундаменталните и приложните научни изследвания, както и разпространението на научните резултати (който факт е безспорен) са недопустими за верифициране на основание чл. 57, ал.1, т.2 от ЗУСЕФСУ (загл. изм. ДВ, бр. 51 от 2022 г., в сила от 1.07.2022 г.), поради извършването им в противоречие с т.5 от Условията за кандидатстване по процедура чрез директно предоставяне на БФП, където е установен териториалният обхват на проекта: Териториален обхват: Дейностите по настоящата процедура следва да се изпълняват на територията на Република България.</w:t>
        <w:tab/>
        <w:br/>
        <w:tab/>
        <w:t xml:space="preserve">Поставеният пред касационната инстанция спор е в това: Чрез така описаните факти, нарушена ли е т.5 от Условията за кандидатстване по процедурата чрез директно предоставяне на БФП, след като резултатите от възложената работа на чуждестранните експерти са отчетени на сървър, находящ се при бенефициера (СУ) и чието местоположение е на територията на страната, както и при предоставяне на резултатите от дейността в полза на възложителя по проекта; и в тази насока, изисква ли посочената т.5 физическо присъствие на изследователите на територията на Република България при изпълнение на дейностите по проекта? Съответно, ако е нарушена сочената т.5, представлява ли това нарушение основание за отказ от верификация на разходите за възнаграждения в общ размер на 41 459, 97 лева по чл. 57, ал.1, т.2 от ЗУСЕФСУ (загл. изм. ДВ, бр. 51 от 2022 г., в сила от 1.07.2022 г.)?</w:t>
        <w:tab/>
        <w:br/>
        <w:tab/>
        <w:t xml:space="preserve">Безспорно, Условията за кандидатстване по процедурата чрез директно предоставяне на БФП, имат характеристиките на общ административен акт, задължителен за РУО и бенефициерите в хода на осъществяването й.</w:t>
        <w:tab/>
        <w:br/>
        <w:tab/>
        <w:t xml:space="preserve">Сочената т.5 от тези условия има съдържание, очертаващо териториален обхват на проекта на територията на Република България.</w:t>
        <w:tab/>
        <w:br/>
        <w:tab/>
        <w:t xml:space="preserve">По поставените пред касационната инстанция спорни въпроси:</w:t>
        <w:tab/>
        <w:br/>
        <w:tab/>
        <w:t xml:space="preserve">1.Отказаните да бъдат верифицирани разходи в размер на 41 459,97 лева, по искане на СУ за междинно плащане (пакет отчетени документи №5/16.02.2022 година), представляват разходи за възнаграждения на експерти по договори по проекта и попадат в бюджетен ред IV.15.1 Разходи за възнаграждения, включително осигурителни вноски за сметка на работодателя съгласно националното законодателство за дейност Научноизследователска дейност, която обхваща фундаменталните и приложните научни изследвания, както и разпространението на научните резултати, поради което се явяват включени в одобрения проект и в документите по чл. 26, ал.1 от ЗУСЕФСУ, допустими като категория разходи.</w:t>
        <w:tab/>
        <w:br/>
        <w:tab/>
        <w:t xml:space="preserve">2. Условието за териториален обхват на проекта, поставено в т.5 от Условията за кандидатстване по процедурата чрез директно предоставяне на БФП, не прави тези разходи недопустими на основание чл. 57, ал.1, т.2 от ЗУСЕФСУ (загл. изм. ДВ, бр. 51 от 2022 г., в сила от 1.07.2022 г.). Разходите остават такива за възнаграждения на експерти по проекта като категория разходи.</w:t>
        <w:tab/>
        <w:br/>
        <w:tab/>
        <w:t xml:space="preserve">3. Предвид предмета на проекта и извършваната от експертите дейност, представляваща научноизследователска такава, обхващаща фундаментални и приложни научни изследвания, физическото местонахождение на изследователите в хода на работата не трябва да се приравнява на териториален обхват на проекта. Мястото на предоставяне на услугите при работа в електронна среда е не физическото положение на работещите със сървъра изследователи, а местонахождението на сървъра, на който се работи и обработва информацията от изследователите, която се предоставя в полза на възложителя по проекта. Основателни са възраженията на касатора, че при онлайн достъп до електронните ресурси на проекта (сървъри, база данни, електронни пощи, електронни документи) мястото на работа на изследователите представлява електронна среда, като физическото позициониране на работещия в тази среда експерти е без значение за постигане на научния резултат, обработен в тази среда, който е качен на сървър, позициониран в България, с бенефициер по проекта СУ.</w:t>
        <w:tab/>
        <w:br/>
        <w:tab/>
        <w:t xml:space="preserve">В тази насока, неправилни са изводите на първоинстанциония съд, че териториалният обхват на проекта, очертан в т. 5 от Условията, задължава експертите да работят по този проект като физически се позиционират в Република България, както и че нарушението на т.5 от сочените Условия обосновава извод за недопустимост на разхода от 41 459,97 лева, по искане на СУ за междинно плащане (пакет отчетени документи №5/16.02.2022 година) на основание чл. 57, ал.1, т.2 от ЗУСЕФСУ (загл. изм. ДВ, бр. 51 от 2022 г., в сила от 1.07.2022 г.).</w:t>
        <w:tab/>
        <w:br/>
        <w:tab/>
        <w:t xml:space="preserve">Като неправилно, обжалваното съдебно решение следва да бъде отменено, а вместо него постановен друго, с което да се отмени по жалба на Софийски университет Св. Климент Охридски, гр. София, представляван от ректора проф. А. Герджиков, чрез адв. Ганева, Решение № 0401 29 / 12.05.2022 г. на ръководителя на Управляващия орган на Оперативна програма Наука и образование за интелигентен растеж в частта по т. 3, представляваща отказ от верификация на разходи за възнаграждения в общ размер на 41 459, 97 лева по искане за междинно плащане (пакет отчетени документи №5/16.02.2022 година) при изпълнение на проект №BG05M2OP001-1.003-0002-C01 Големи данни за интелигентно общество. Предвид допустимостта на разхода от 41 459, 97 лева, представляващ разход за възнаграждения на шест чуждестранни изследователи, отчетен с ведомости за месеците 09,10,11,12 от 2021 година, на посоченото основание чл. 57, ал.1, т.2 от ЗУСЕФСУ (загл. изм. ДВ, бр. 51 от 2022 г., в сила от 1.07.2022 г.), делото във вид на преписка следва да се върне на ръководителя на Управляващия орган на Оперативна програма Наука и образование за интелигентен растеж за произнасяне по искането за междинно плащане (пакет отчетени документи №5/16.02.2022 година) на Софийски университет Св. Климент Охридски, гр. София в тази част при съобразяване на останалите изисквания за допустимост на разходите по чл.57 от ЗУСЕФСУ (загл. изм. ДВ, бр. 51 от 2022 г., в сила от 1.07.2022 г.).</w:t>
        <w:tab/>
        <w:br/>
        <w:tab/>
        <w:t xml:space="preserve">Предвид изхода на спора, на Софийски университет Св. Климент Охридски, гр. София се дължат разноски за две съдебни инстанции в размер на 663, 36 лева държавна такса за двете съдебни инстанции и 2128,56 лева заплатено адвокатско възнаграждение. Възражението за прекомерност е неоснователно като бланкетно. Съдът определя възнаграждението за адвокат в размер не по-нисък от предвидения в наредбата по чл. 36, ал. 2 от Закона за адвокатурата и осъжда другата страна да го заплати. Наредбата по чл.36, ал.2 от Закона за адвокатурата е Наредба №1 от 9.07.2004 година за минималните размери на адвокатските възнаграждения (Наредбата). Съгласно чл.2, ал.4 от Наредбата, възнагражденията за процесуално представителство се дължат за всяка инстанция, включително и при връщане на делото за ново разглеждане. При приложение на чл. 8, ал.1 във връзка с чл. 7, ал.2, т.4 от посочената Наредба, минималното възнаграждение за адвокат за една съдебна инстанция предвид материалния интерес по този производство е в размер на 3 966,80 лева. Възнаграждението за адвокат по делото в размер на 2 128,56 лева е под този минимум. По изложените съображения възражението за прекомерност е неоснователно.</w:t>
        <w:tab/>
        <w:br/>
        <w:tab/>
        <w:t xml:space="preserve">Воден от гореизложеното и на основание чл. 221, ал.2 от Административнопроцесуалния кодекс, съставът на Върховния административен съд</w:t>
        <w:tab/>
        <w:br/>
        <w:tab/>
        <w:t xml:space="preserve">РЕШИ:</w:t>
        <w:tab/>
        <w:br/>
        <w:tab/>
        <w:t xml:space="preserve">ОТМЕНЯ решение №1028/17.02.2023 година на Административен съд-София-град (АССГ) по адм. д. № 5256/2022 година, ВМЕСТО КОЕТО ПОСТАНОВИ:</w:t>
        <w:tab/>
        <w:br/>
        <w:tab/>
        <w:t xml:space="preserve">ОТМЕНЯ Решение № 0401 29 / 12.05.2022 г. на ръководителя на Управляващия орган (РУО) на Оперативна програма Наука и образование за интелигентен растеж в частта по т. 3, представляваща отказ от верификация на разходи за възнаграждения в общ размер на 41 459, 97 лева.</w:t>
        <w:tab/>
        <w:br/>
        <w:tab/>
        <w:t xml:space="preserve">ВРЪЩА делото във вид на преписка на ръководителя на Управляващия орган (РУО) на Оперативна програма Наука и образование за интелигентен растеж за ново произнасяне по искането за междинно плащане (пакет отчетени документи №5/16.02.2022 година) на Софийски университет Св. Климент Охридски, гр. София в тази част.</w:t>
        <w:tab/>
        <w:br/>
        <w:tab/>
        <w:t xml:space="preserve">ОСЪЖДА Изпълнителна агенция Програма за образование да заплати на Софийски университет Св. Климент Охридски, гр. София сумата от 2 791,92 (две хиляди седемстотин деветдесет и един лева и деветдесет и две стотинки) лева, представляващи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w:t>
        <w:tab/>
        <w:br/>
        <w:tab/>
        <w:t xml:space="preserve">/п/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