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№10733/07.11.2023 по адм. д. №5502/2023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10733 София, 07.11.2023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октомври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Даниела Попова изслуша докладваното от съдията Явор Колев по административно дело № 5502/2023 г. Производството е по реда на чл.208 и сл. от АПК.</w:t>
        <w:tab/>
        <w:br/>
        <w:tab/>
        <w:t xml:space="preserve">Образувано е по касационна жалба на И. Симеонова от гр. София, чрез адв. Лазарова срещу Решение №798 от 09.02.2023 г., постановено по адм. дело №9039/2021 г. по описа на Административен съд – София град. Излагат се доводи за неправилност на решението, поради нарушение на материалния и процесуални закони и поради необоснованост. Прави се искане за отмяната му и за постановяване на друго, с което да се отмени Решение №1040-21-840 от 17.08.2021г. на Ръководител ТП на НОИ – София град, с което е отхвърлена жалбата на лицето срещу разпореждане №РВ-3-21-00928408 от 03.06.2021г. на Ръководител на контрола по разходите на ДОО при същото поделение на НОИ. Претендира разноски.</w:t>
        <w:tab/>
        <w:br/>
        <w:tab/>
        <w:t xml:space="preserve">Ответникът – Директор на ТП на НОИ – София град, чрез юриск. Бабурска оспорва така подадената касационна жалба и настоява за отхвърлянето и. Претендира разноски.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и за основателна.</w:t>
        <w:tab/>
        <w:br/>
        <w:tab/>
        <w:t xml:space="preserve">За да отхвърли жалбата на Симеонова, първостепенният съд е приел, че вземанията на НОИ за неоснователно изплатени: обезщетение поради общо заболяване, обезщетение при нетрудова злополука, обезщетение за бременност и раждане и обезщетение за гледане на малко дете в периода 2017-2021г. подлежат на възстановяване, макар и да се получени добросъвестно.</w:t>
        <w:tab/>
        <w:br/>
        <w:tab/>
        <w:t xml:space="preserve">Настоящият касационен състав, след като извърши вменената му с чл.218 ал.2 АПК проверка, намира съдебното решение за постановено при допуснато съществено нарушение на процесуалните правила.</w:t>
        <w:tab/>
        <w:br/>
        <w:tab/>
        <w:t xml:space="preserve">Първоинстанционният съд е постановил обжалваното решение след извършване на процесуални действия по събиране на доказателства в проведеното на 16.01.2023 г. съдебно заседание по делото. Видно от протокола за това заседание той не е подписан от председателя(съдията), който е и докладчик по делото. По аргумент от разпоредбата на чл. 150 ГПК, приложима съгласно чл.144 АПК, протоколът от заседанието е доказателство за извършените в хода на съдебното заседание съдопроизводствени действия, като протоколът е и официален документ, доказващ извършването на тези процесуалните действия от съда и от страните. Протоколът се подписва от председателя и от секретаря, съобразно чл.150 ал.5 ГПК. Двата подписа са необходими за валидността на протокола(особено този на съдията), в обратния смисъл е налице т. нар. отрицателна доказателствена сила на протокола т. е. процесуалните действия се смятат за неизвършени, по аргумент от чл. 152, изр. 2 ГПК.</w:t>
        <w:tab/>
        <w:br/>
        <w:tab/>
        <w:t xml:space="preserve">С оглед на това решението, основано на такива процесуални действия, се явява постановено при съществено процесуално нарушение.</w:t>
        <w:tab/>
        <w:br/>
        <w:tab/>
        <w:t xml:space="preserve">В конкретния случай, обжалваното съдебно решение е постановено след открито съдебно заседание, което се сочи за проведено на 16.01.2023 г., в което заседание са извършени процесуални действия по събиране на доказателства – разпитани са двама свидетели, а освен това е приключено съдебното дирене и е даден ход на устните състезания, последващо на което се дължи и постановяване на съдебно решение.</w:t>
        <w:tab/>
        <w:br/>
        <w:tab/>
        <w:t xml:space="preserve">След като съдебният протокол от тази дата е неподписан от председателя на състава, постановеното въз основа на него съдебно решение е неправилно, поради допуснати съществени нарушения на процесуалните правила.</w:t>
        <w:tab/>
        <w:br/>
        <w:tab/>
        <w:t xml:space="preserve">С оглед изложеното обжалваното решение като постановено при допуснато съществено процесуално нарушение следва да бъде отменено, а делото върнато за ново разглеждане от друг състав на съда.</w:t>
        <w:tab/>
        <w:br/>
        <w:tab/>
        <w:t xml:space="preserve">При новото разглеждане на делото, освен повтаряне на опорочените процесуални действия, съдебният състав ще следва да съобрази и обстоятелството, че доколкото на преден план в случая е била преценката за наличие или липса на „осигурително правоотношение“, то следва да се отбележи в по-общ план, че понятието „осигурително правоотношение” е доктринално, с висока степен на правна абстракция, а поради спецификата си е трудно да се изгради единно понятие за осигурително правоотношение с постоянен персонален субстрат (страни на правоотношението) и с единно и неизменимо предметно съдържание. Поради това и в социалната действителност осигурителното правоотношение съществува чрез своите видове, следствие от богатото и сложно съдържание на основните конституционни права на обществено осигуряване.</w:t>
        <w:tab/>
        <w:br/>
        <w:tab/>
        <w:t xml:space="preserve">С оглед на последното и като изходи от субектния състав на осигурителното правоотношение са налице: осигурително правоотношение между осигурителния орган и осигурителя и осигурително правоотношение между осигурителния орган и осигуреното/самоосигуреното лице.</w:t>
        <w:tab/>
        <w:br/>
        <w:tab/>
        <w:t xml:space="preserve">Задължителните предписания, издадени към осигурителя(в казуса на дата 02.09.2020г.) са резултат на констатациите на контролните органи на НОИ при извършена проверка, в която обаче осигуреното лице не е участвало като страна.</w:t>
        <w:tab/>
        <w:br/>
        <w:tab/>
        <w:t xml:space="preserve">Именно в тази насока следва да се отчете и актуалната практика на касационната инстанция, дадена напр. с Решение №9937/19.10.2023г. по адм. дело №367/2023г. по описа на ВАС на РБ, VI-отд.</w:t>
        <w:tab/>
        <w:br/>
        <w:tab/>
        <w:t xml:space="preserve">Съгласно чл. 226, ал. 3 АПК, претенциите на страните във връзка с разноските ще бъдат обсъдени от съда след решаване на спора по същество.</w:t>
        <w:tab/>
        <w:br/>
        <w:tab/>
        <w:t xml:space="preserve">По изложените съображения и на основание чл. 221, ал. 2 и чл. 222, ал. 2, т. 1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ОТМЕНЯ Решение №798 от 09.02.2023 г., постановено по адм. дело №9039/2021 г. по описа на Административен съд – София град.</w:t>
        <w:tab/>
        <w:br/>
        <w:tab/>
        <w:t xml:space="preserve">ВРЪЩА делото за ново разглеждане от друг състав на Административен съд – София град, съобразно указанията по тълкуването и прилагането на закона, дадени с мотивите на това съдебно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