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№11041/14.11.2023 по адм. д. №5532/2023 на ВАС, VI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11041 София, 14.11.2023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седемнадесети октомври две хиляди и двадесет и трета година в състав: Председател: ГЕОРГИ ГЕОРГИЕВ Членове: ЮЛИЯ ТОДОРОВАЯВОР КОЛЕВ при секретар Анна Ковачева и с участието на прокурора Даниела Попова изслуша докладваното от съдията Явор Колев по административно дело № 5532/2023 г. Производството е по реда на чл.208 и сл. от АПК.</w:t>
        <w:tab/>
        <w:br/>
        <w:tab/>
        <w:t xml:space="preserve">Образувано е по касационна жалба на Управител на НЗОК срещу Решение №2235 от 04.04.2023 г., постановено по адм. дело №11473/2022 г. по описа на Административен съд – София град, с която е отменена, респ. изменена негова Заповед за налагане на санкции №РД-25ЗС-492/22.11.2022г. Излагат се доводи за недопустимост, респ. за неправилност на решението, поради нарушение на материалния и процесуалния закони. Прави се искане за отмяната му и за постановяване на друго, с което да се отхвърли жалбата на „Многопрофилна болница за активно лечение – Княгиня Клементина - София“ЕАД със седалище в гр. София срещу цитираната по-горе Заповед, респ. жалбата и да бъде отхвърлена. Претендира разноски.</w:t>
        <w:tab/>
        <w:br/>
        <w:tab/>
        <w:t xml:space="preserve">Ответникът – „Многопрофилна болница за активно лечение – Княгиня Клементина - София“ЕАД оспорва така подадената касационна жалба и настоява за отхвърлянето и.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Шесто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и за частично основателна.</w:t>
        <w:tab/>
        <w:br/>
        <w:tab/>
        <w:t xml:space="preserve">За да отмени, респ. измени издадената от касационния жалбоподател заповед за налагане на санкции(т. т.1-3 и т. т.7-19), първостепенният съд е приел, че органът неправилно е приложил санкционната норма на чл.414 ал.3 от НРД за МД за 2020 – 2022 г., вместо действително относимата към соченото в акта основание(чл.55 ал.2,т.3 ЗЗО) новела на чл.416 ал.3 от същия НРД, а по отношение наложените по пунктове 4, 5, 6 и 20 санкции, то е намерил (за иначе безспорно установените нарушения) неправилно налагане „финансова неустойка“ за размера и над 350 лева.</w:t>
        <w:tab/>
        <w:br/>
        <w:tab/>
        <w:t xml:space="preserve">Настоящият касационен състав намира част от изводите за незаконосъобразни.</w:t>
        <w:tab/>
        <w:br/>
        <w:tab/>
        <w:t xml:space="preserve">Фактическата обстановка е правилно установена, а и няма спор за нея между страните.</w:t>
        <w:tab/>
        <w:br/>
        <w:tab/>
        <w:t xml:space="preserve">Не е спорно, че между „Многопрофилна болница за активно лечение – Княгиня Клементина - София“ЕАД и НЗОК е сключен договор за оказване на първична извънболнична медицинска помощ от 27.02.2020г., по силата на който изпълнителят се е задължил да оказва медицинска помощ, като спазва всички изисквания по ЗЗО и действащия НРД за МД.</w:t>
        <w:tab/>
        <w:br/>
        <w:tab/>
        <w:t xml:space="preserve">Съобразно изискванията на законовите и подзаконови актове в тази сфера, изпълнителят на болнична медицинска помощ, дължи съобразяване и с Наредбата за осъществяване правото на достъп до медицинска помощ, вкл. разпоредбите на чл.29 т.1, т.3 и т.4 от същата, както и чл.295, т.8, т.9, както и чл.293 ал.3,т.8 от НРД за МД за 2020 – 2022 г.(сега отм.).</w:t>
        <w:tab/>
        <w:br/>
        <w:tab/>
        <w:t xml:space="preserve">Именно при извършена възложена от касационния жалбоподател извънпланова тематична проверка на изпълнителя(включваща и документална проверка), е било констатирано от длъжностни лица от НЗОК, че в общо 20 случая със ЗОЛ, лекувани по различни клинични пътеки(КП №183, КП №193, КП №194, КП №163, КП №154, КП №74.1, КП №69.1, КП №71.1, КП №75.1 и КП №152), са извършени различни нарушения, касаещи условията и реда за оказване на болничната помощ, съобразно чл.55 ал.2, т.3 във вр. с т.2 ЗЗО.</w:t>
        <w:tab/>
        <w:br/>
        <w:tab/>
        <w:t xml:space="preserve">Настоящият касационен състав намира, че правилно обжалваният акт е отменен по т.1, т.2 и т.3, тъй като е установено, че в съобразителната част на акта са посочени истории на заболяванията или с различни години или с различни номера от тези, посочени в разпоредителната част на акта.</w:t>
        <w:tab/>
        <w:br/>
        <w:tab/>
        <w:t xml:space="preserve">Касационният жалбоподател признава тези свои пропуски, но счита същите за несъществени, необосноваващи извод за порок, обуславящ отмяната на акта му в тази част.</w:t>
        <w:tab/>
        <w:br/>
        <w:tab/>
        <w:t xml:space="preserve">В тази връзка следва да се посочи, че и за административния орган(както и за съда в чл.175 ал.1 АПК) съществува правило – това на чл.62 ал.2 АПК, задължаващо органа-издател, вкл. и служебно, да поправя допуснати в акта очевидни фактически грешки.</w:t>
        <w:tab/>
        <w:br/>
        <w:tab/>
        <w:t xml:space="preserve">В случая такова производство не е било проведено, а за един санкционен(утежняващ) административен акт е от съществено значение да има пълна яснота за какви конкретни действия/бездействия се вменява отговорност на наказвания субект. Действително изглежда, че сгрешените години и номер на истории на заболяването(ИЗ) не се отнасят до описаните случаи с конкретни ЗОЛ, но формалната страна при санкционната дейност на НЗОК в случая има важно значение, поради което и след като не е допуснал поправянето им по съответния за това ред, органът е приел едно незаконосъобразно административно решение, поради което в тази му част първостепенния съд правилно е отменил заповедта.</w:t>
        <w:tab/>
        <w:br/>
        <w:tab/>
        <w:t xml:space="preserve">Във връзка с обжалваната част на съдебното решение, с което е изменена заповедта на Управителя на НЗОК по т.4,т.5,т.6 и т.20 – за описаните там нарушения, приети за безспорно извършени, то следва да се сподели извода на съдията, че липсва обоснованост на органа за прилагане на максималния размер на санкцията, посочена в закона в границата „… от 200 до 500 лв.“.</w:t>
        <w:tab/>
        <w:br/>
        <w:tab/>
        <w:t xml:space="preserve">Съгласно общата разпоредба на чл.413 от приложимия НРД „Видът и размерът на санкцията се определят от управителя на НЗОК, съответно директора на РЗОК, в зависимост от: вида и тежестта на констатираното нарушение, както и броя на случаите по това нарушение, поредността на извършването му и от решението на арбитражната комисия в случаите, когато същата се е произнесла с решение“.</w:t>
        <w:tab/>
        <w:br/>
        <w:tab/>
        <w:t xml:space="preserve">В обжалвания акт не се съдържат никакви обстоятелства, относими към тази преценка, която дължи административния орган, обосновала извода му за налагане на „финансова неустойка“ в максималния размер от 500 лева по тези пунктове.</w:t>
        <w:tab/>
        <w:br/>
        <w:tab/>
        <w:t xml:space="preserve">Или законосъобразно първостепенният съд е извършил преценка за размера, като е приел същия за незаконосъобразен в частта на наложените санкции над 350 лева.</w:t>
        <w:tab/>
        <w:br/>
        <w:tab/>
        <w:t xml:space="preserve">По възражението на касационния жалбоподател, обосноваващо недопустимост на извършения съдебен контрол върху размера на наложената санкция, то следва да се посочи, че то е неоснователно.</w:t>
        <w:tab/>
        <w:br/>
        <w:tab/>
        <w:t xml:space="preserve">Това е така, защото при извършване на индивидуализация на санкцията за всяко едно отделно нарушение, органът дължи обосновка, която не е резултат от признато му от законодателя право на „оперативна самостоятелност“, а извършваната преценка е част от тази за законосъобразност на прилаганото наказание. След като санкцията е определена да е в граници(с посочени минимум и максимум), то изборът на всеки един размер в рамките на тези граници подлежи на преценка за законосъобразност и от съда.</w:t>
        <w:tab/>
        <w:br/>
        <w:tab/>
        <w:t xml:space="preserve">Макар и актът за налагане на тези санкции по ЗЗО и НРД да представлява по своята същност един санкционен(утежняващ) административен акт, то в случаите, когато нарушенията са безспорно и правилно установени, а само размерите на приложените санкции не съответстват на вида, тежестта или броя на случаите по това нарушение, не се обосновава извод за цялостна тяхна отмяна, а само за отмяна в частите, с които са наложени едни незаконосъобразни завишени техни размери.</w:t>
        <w:tab/>
        <w:br/>
        <w:tab/>
        <w:t xml:space="preserve">Доколкото съдът в случая е инстанция по същество, то негово правомощие е да прецени съответствието на приложените санкции с вменените нарушения, като когато приеме, че теза санкции са завишени, то да отмени акта за размерите, които счита за завишени(така напр. Решение №5907 от 06.06.2023 г. на ВАС по адм. д. № 11029/2022 г., VI о. и Решение № 7954 от 18.07.2023 г. на ВАС по адм. д. № 2776/2023 г., VI о.).</w:t>
        <w:tab/>
        <w:br/>
        <w:tab/>
        <w:t xml:space="preserve">В случая обаче административният съдия непрецизно с диспозитива на съдебния си акт е „изменил“ заповедта, вместо да я отмени в частните по тези пунктове, за размера на наложено наказание над 350 лева, което обаче не обосновава извод за недопустимост или дори за неправилност на акта му в тази част.</w:t>
        <w:tab/>
        <w:br/>
        <w:tab/>
        <w:t xml:space="preserve">Или и тук съдебното решение следва да се остави в сила, след като не е налице касационна жалба от страна на изпълнителя.</w:t>
        <w:tab/>
        <w:br/>
        <w:tab/>
        <w:t xml:space="preserve">По отношение наложените санкции по т.7 до т.19 вкл., то следва да се посочи, че съдът е отменил същите, тъй като е приел, че с оспорената заповед лечебното заведение погрешно е санкционирано по чл.413 ал.3, вместо по чл.416 ал.3 от приложимия НРД за МД, тъй като във всичките тези случаи имаме допуснато нарушение при документирането на извършената медицинска дейност, а липсва нарушение при оказването на медицинската помощ.</w:t>
        <w:tab/>
        <w:br/>
        <w:tab/>
        <w:t xml:space="preserve">Настоящият касационен състав не споделя този генерален извод на административния съдия.</w:t>
        <w:tab/>
        <w:br/>
        <w:tab/>
        <w:t xml:space="preserve">В тази връзка следва да се посочи, че специалната част за изпълнителите на болнична медицинска помощ, която урежда документирането и документооборота, които се изготвят в лечебното заведение, е Глава 19, Раздел Х "Документация и документооборот за изпълнители на болнична помощ по клинични пътеки, амбулаторни процедури и клинични процедури" от същия НРД. В тази част са уредени изискванията за работа с медицинската и финансовата документация и при установено нарушение при воденето и съхраняването на такива документи, се налага санкция по чл. 416, ал. 3 от този НРД.</w:t>
        <w:tab/>
        <w:br/>
        <w:tab/>
        <w:t xml:space="preserve">Визираните в случаите по т.7 до т.19 от Заповедта за налагане на санкции нарушени правила на чл.295 т.8 и т.9 обаче се намират систематично в раздел III на същата Глава „Условия и ред за оказване на болнична медицинска помощ по клинични пътеки, амбулаторни процедури и клинични процедури“ на НРД за МД за 2020 – 2022г.</w:t>
        <w:tab/>
        <w:br/>
        <w:tab/>
        <w:t xml:space="preserve">Във връзка с това, касационната инстанция намира, че документирането на дейностите по процесните клинични пътеки е компонент от основните елементи, които се явяват задължителни за изпълнение от лечебните заведения съгласно чл. 292, т. 10, във връзка с чл. 295 т. 8 и т.9 от НРД МД за 2020 г. – 2022 г.</w:t>
        <w:tab/>
        <w:br/>
        <w:tab/>
        <w:t xml:space="preserve">Разпоредбата на чл. 55 ал. 2, т. 5 от ЗЗО визира "документацията и документооборота", а не документирането в хода на хоспитализацията, което е част от условията и реда за оказване на медицинска помощ.</w:t>
        <w:tab/>
        <w:br/>
        <w:tab/>
        <w:t xml:space="preserve">В тази връзка неправилен се явява изводът на съда, че се касае за нарушение, съответстващо на диспозицията на чл. 416, ал. 3 НРД за МД 2020 – 2022 г., според която "Когато изпълнител на болнична медицинска помощ наруши установените изисквания за работа с медицинска или финансова документация, с изключение на случаите на явна фактическа грешка, управителят на НЗОК, съответно директорът на РЗОК, налага санкция "финансова неустойка" в размер от 200 до 500 лв“.</w:t>
        <w:tab/>
        <w:br/>
        <w:tab/>
        <w:t xml:space="preserve">Тъй като само това основание е дало повод на първоинстанционния съдия да отмени акта в тези му част, то в случая не е извършена дължимата преценка относно законосъобразността на всяка една от наложените санкции „финансова неустойка“ по тези тринадесет пункта, вкл. и досежно определените им конкретни размери от по 500 лева, които са на максимума.</w:t>
        <w:tab/>
        <w:br/>
        <w:tab/>
        <w:t xml:space="preserve">Доколкото дължимата от първоинстанционния състав съдебната преценка относно правилното определяне на размера на наложената санкция "финансова неустойка", представлява проверка и за законосъобразност на акта (с оглед на дефинираната в чл.72 ал.1 ЗЗО цел и предвид предписанието на чл.6 ал.1 и ал.2 АПК, съгласно което административните органи следва да упражняват своите правомощия по разумен начин и справедливо, а издаваните от тях административни актове не трябва да засягат права и законни интереси в по-голяма степен от най-необходимото за целта, която преследват), то липсата на такава в настоящия случай, в рамките на отделно приложени санкции, не дава възможност и на касационния състав за първи път да излага аргументи в тази насока.</w:t>
        <w:tab/>
        <w:br/>
        <w:tab/>
        <w:t xml:space="preserve">Или налице е основанието по чл.221 ал.1 във вр. с чл.222 ал.2, т.1 АПК за отмяна на обжалваното съдебно решение в тази му част, вкл. и в частта за присъдените разноски над размера им от 17,50 лева, и връщане на делото на Административен съд – София град, за разглеждане от друг съдебен състав, който следва да извърши необходимата пълна проверка на оспорения акт в посочената му част, съобразно вмененото задължение на съда по чл.168 ал.1 АПК на всички основания по чл.146 АПК.</w:t>
        <w:tab/>
        <w:br/>
        <w:tab/>
        <w:t xml:space="preserve">По разноските.</w:t>
        <w:tab/>
        <w:br/>
        <w:tab/>
        <w:t xml:space="preserve">С оглед окончателното разрешавана на спора по част от законосъобразността на акта, то разноски се дължат в тази част на ответника, но същият не претендира такива, поради което и не следва да му се присъждат.</w:t>
        <w:tab/>
        <w:br/>
        <w:tab/>
        <w:t xml:space="preserve">На основание чл.226 ал.3 АПК при новото разглеждане на делото първоинстанционният съд ще следва да се произнесе и по въпроса с разноските по настоящото дело във върната му за ново разглеждане част.</w:t>
        <w:tab/>
        <w:br/>
        <w:tab/>
        <w:t xml:space="preserve">По изложените съображения и на основание чл.221 ал.1 АПК, Върховният административен съд, Шесто отделение</w:t>
        <w:tab/>
        <w:br/>
        <w:tab/>
        <w:t xml:space="preserve">РЕШИ :</w:t>
        <w:tab/>
        <w:br/>
        <w:tab/>
        <w:t xml:space="preserve">ОТМЕНЯ Решение №2235 от 04.04.2023 г., постановено по адм. дело №11473/2022 г. по описа на Административен съд – София град, с която е отменена Заповед за налагане на санкции №РД-25ЗС-492/22.11.2022г. на Управител на НЗОК – София в ЧАСТТА, с която на Многопрофилна болница за активно лечение – Княгиня Клементина - София“ЕАД със седалище в гр. София са наложени санкции „финансова неустойка“, включваща т. 7, т. 8, т. 9, т. 10, т. 11, т. 12, т. 13, т. 14, т.15, т.16, т.17, т.18 и т.19 от заповедта, както и в частта за присъдените с решението разноски за размера им над 17,50 лева, КАТО ВМЕСТО ТОВА ПОСТАНОВЯВА :</w:t>
        <w:tab/>
        <w:br/>
        <w:tab/>
        <w:t xml:space="preserve">ВРЪЩА делото за ново разглеждане в посочената част от друг състав на Административен съд – София град, съобразно указанията по тълкуването и прилагането на закона, дадени с мотивите на това съдебно решение.</w:t>
        <w:tab/>
        <w:br/>
        <w:tab/>
        <w:t xml:space="preserve">ОСТАВЯ В СИЛА Решение №2235 от 04.04.2023 г., постановено по адм. дело №11473/2022 г. по описа на Административен съд – София град в останалата обжалвана част.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