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№139/08.01.2024 по адм. д. №5675/2023 на ВАС, VII о., докладвано от председателя Павлина Найденова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139 София, 08.01.2024 г. В ИМЕТО НА НАРОДА</w:t>
        <w:tab/>
        <w:br/>
        <w:tab/>
        <w:t xml:space="preserve">Върховният административен съд на Република България - Седмо отделение, в съдебно заседание на дванадесети декември две хиляди и двадесет и трета година в състав: Председател: ПАВЛИНА НАЙДЕНОВА Членове: СТАНИМИР ХРИСТОВПОЛИНА БОГДАНОВА при секретар Антоанета Иванова и с участието на прокурора Владимир Йорданов изслуша докладваното от председателя Павлина Найденова по административно дело № 5675/2023 г.</w:t>
        <w:tab/>
        <w:br/>
        <w:tab/>
        <w:t xml:space="preserve">Производството е по чл. 208 и сл. от Административнопроцесуалния кодекс /АПК/.</w:t>
        <w:tab/>
        <w:br/>
        <w:tab/>
        <w:t xml:space="preserve">Образувано е по жалба на главен инспектор в ТД Митница София срещу решение № 1344 от 01.03.2023 г. по адм. д. № 8716/2021 г. по описа на Административен съд София - град, с което по жалбата на „ Джей Ел Фрейт Ай Ти“ ЕООД и на Е. Влахов, е отменен акт за определяне на такса в размер на 1318лв., чието заплащане е обективирано в квитанция за платени пътни такси в РБългария № 21BG005731V41908706 от 10.08.2021 год. издадена от длъжностно лице към Агенция Митници, МФ.</w:t>
        <w:tab/>
        <w:br/>
        <w:tab/>
        <w:t xml:space="preserve">Излага касационни основания за неправилност на решението поради нарушение на материалния закон, съществено нарушение на съдопроизводствените правила и небоснованост. Неправилно съдът приел, че се касае за компенсаторна такса и посочил относимите за тази такса разпоредби и необходими доказателства. В конкретния случай е обжалвана квитанция за платена пътна такса, издадена във връзка с извършен контрол на общата маса и осовото натоварване на съчленено ППС, с peг. № [рег. номер]/[рег. номер], пристигнало за 10.08.2021 г. на ГКПП Кулата за влизане в страната - от Р Гърция за Р България. От събраните писмени доказателства е видно, че не се касае за компенсаторна такса, а за квитанция за платени пътни такси в Р България, издадена във връзка с разпоредбите на Тарифа за таксите, които се събират от Агенция "Пътна инфраструктура" (Загл. изм. - ДВ, бр. 102 от 22.12.2009 г., в сила от 01.01.2010 г.), при преминаване по републиканските пътища на ППС, превишаващи допустимото максимално натоварване на общата маса и с по голямо натоварване на втората задвижваща ос на пътните превозни-средства, определено в чл. 6, ал.1, т. 3, б “а“ и чл.7, ал.1 т. 4 от Наредба № 11/03.07.2001 г. за движение за извънгабаритни и/или тежки пътни превозни средства.</w:t>
        <w:tab/>
        <w:br/>
        <w:tab/>
        <w:t xml:space="preserve">От представената по делото разпечатка на обжалваната квитанция от модул Пътни такси и разрешителен режим, е видно, че на основание чл. 27, ал.2 от Закона за пътищата, е извършен контрол на теглото, осовото натоварване и/или габаритните размери на пристигналото от Р Гърция за Р България на 10.08.2021 г. съчленено ППС, с peг. № [рег. номер]/[рег. номер], с помощта на сертифицирана везна с автоматично действие № 11677 (Кулата товарни вход 3), тип AR-WIM, сертифицирана със свидетелство за калибриране № 2731А-М-21/16.07.2021 г. При измерването е установено, че ППС е с обща маса 40.590 т. и по оси, както следва: основно ППС (влекач): първа ос - 7.620 т.; втора ос - 13.020 т.; допълнително ППС ( полуремарке): първа ос - 6.650 т.; втора ос - 6.620 т.; трета ос - 6.670 т. За извършения контрол за спазване на допустимата максимална маса, допустимото максимално натоварване на ос и допустимите максимални размери на ППС е издадена квитанция № 21BG005731V41908706/10.08.2021 г. Тъй като описаното ППС попада в обхвата на чл.14, ал.3 във връзка с чл.6, ал.1, т.3, б “а“ и чл.7, ал.1 т.4 от Наредба № 11/03.07.2001 г. за движение на извънгабаритни и/или тежки пътни превозни средства, а именно с по-голямо натоварване на обща маса от 40.590 т. (при допустима максимална маса 40 т.) и с по-голямо натоварване на втората задвижваща ос, на основното ППС - 13.020 т. (при допустима максимална маса 11.5 т.), същото за да продължи движението си по пътната републиканска мрежа, следва да заплати дължимата пътна такса. В този случай е определена пътна такса съобразно Тарифата за таксите, които се събират за преминаване и ползване на републиканската пътна мрежа в размер общо на 1308 лв., от които 304 лв. за превишаване на допустимата обща маса и 1004 лв. за допустимо максимално натоварване на ос. Размера на дължимите пътни такси се генерира автоматично в модул Пътни такси и разрешителен режим, след като е установено, че размерите на ППС превишават параметрите определени в посочената Наредба и за да продължи ППС движението си по платената републиканка пътна мрежа, следва да бъдат заплатени дължимите пътни такси. Превишаването на нормите на общата маса и на осовите претоварвания на ППС, нарушават целостта на пътя, а неспазването им, води до заплащане на такси, които се начисляват от компетентен контролен орган. Генерираната в модул „Пътни такси и разрешителен режим“ квитанция е първичен счетоводен документ, който се издава при получаване на определена сума пари и с който се удостоверява, че същата е заплатена.</w:t>
        <w:tab/>
        <w:br/>
        <w:tab/>
        <w:t xml:space="preserve">Контролните действия по пътни такси и разрешителни режими на Граничните пропускателни пунктове се извършват от служители на Агенция „Митници“, съгласно законови и подзаконови нормативни актове - Закона за пътищата, чл. 167, ал.3 от Закона за движение по пътищата; Наредба №11/03.07.2001год. за движение на извънгабаритни и/или тежки пътни превозни средства; Приложение №2 към чл.27а от Наредба за граничните контролни пропускателни пунктове, както и съгласно Правилата за работа на служителите при изпълнение на дейностите по контрол на ПТРР.</w:t>
        <w:tab/>
        <w:br/>
        <w:tab/>
        <w:t xml:space="preserve">Контролът по пътни такси и разрешителен режим се извършва при стриктно спазване на определените изисквания, чрез електронно въвеждане на данните на преминаващите през ГКПП превозни средства. В общия случай проверките по чл.7 от Наредба №11 се извършват с везни с автоматично действие, каквато е практиката в ЕС и в случай, че не се използват везни от този вид, не би било възможно да бъдат изпълнявани вменените със закон и подзаконови нормативни актове функции на Агенция „Митници“, а именно да начислява всички държавни такси, включително и тези по чл.7, във връзка с чл.14, ал.3 и чл.15, ал.6 от Наредба № 11/03.07.2001 год. за движение за извънгабаритни и/или тежки пътни превозни средства. Използваното в настоящия случай измервателно средство - везна с автоматично действие № 11677 (Кулата товарни вход 3) от типа AR-WIM е сертифицирано, за което е издадено свидетелства за калибриране № 2731А-М-21/16.07.2021 г. от Лаборатория Метрология към Метрология Холдинг. Измервателните средства са с паспорт на електронна автомобилна осева везна, относно техническите параметри и сертификат за одобрение на тип измервателни уреди.</w:t>
        <w:tab/>
        <w:br/>
        <w:tab/>
        <w:t xml:space="preserve">Счита, че законосъобразно са осъществени дейностите по събиране на пътни такси и контрола на маршрути, общата маса, осовото натоварване и габаритните размери на пътните превозни средства, в т. ч. за тежки и/или извън габаритни превози, съгласно разпоредбите на чл. 15, ал.2, т.15 от Закона за митниците, чл.10 и чл.27, ал.2 от Закона за пътищата и чл.167, ал.3 от Закона за движение по пътищата. Счита, че оспорения пред съда акт е постановен в съответствие с действащите материално-правни разпоредби и целта на закона, да не се допусне ползването на платената пътна мрежа без да е заплатена дължимата за това такса.</w:t>
        <w:tab/>
        <w:br/>
        <w:tab/>
        <w:t xml:space="preserve">Ответната страна е представила писмен отговор, счита решението за правилно. Излага доводи, че съгласно данните, съдържащи се в приложения Паспорт на електронна автомобилна осева везна ESIT AR-WIM, в т.3.3.2. (Технически параметри и метрологични свойства), е посочено, че “максималният товар, който може да измерва везната, е 20 000 kg.“ Съгласно указанията, посочени в т.5.3.2. от (Експлоатация), “не трябва да се поставят товари по-тежки от 20 000 kg., за да се предпази измерващият механизъм от механични деформации“. Видно от данните, посочени в процесната кантарна бележка, Номер на квитанция: 41908706 от 10.08.2021г., изд. от ЕКПП - КУЛАТА, АГЕНЦИЯ “МИТНИЦИ", Печат: 5968/01000596832, общото тегло на товарната композиция, която е била претеглена от везната, е 40.590 тона. В случая, теглото на товарния автомобил надвишава двойно максималния товарен капацитет на кантарната везна с идентификационен №11677, разположена на ГКПП Кулата. Предвид тези факти счита, че, технически е невъзможно с посочения тип везна, съгласно отговарящите на този идентификационен номер технически параметри и метрологични свойства, указания начин на експлоатация, да бъде измерено натоварване, респ. да бъде установено претоварване на ППС, чието общо тегло надвишава многократно техническите параметри на везната за измерване на максимален товар. Освен това процесната товарна композиция има кантар на всяка ос, и на дисплея в кабината на шофьора се вижда какво е натоварването на всяка от осите на МПС и ППС (общо пет оси) и общото тегло на товарната композиция.</w:t>
        <w:tab/>
        <w:br/>
        <w:tab/>
        <w:t xml:space="preserve">Прокурорът дава заключение за основателност на жалбата. Счита за неправилен изводът на съда, че в случая от ответника не са представени докладите от Електронната система за събиране на пътни такси (ЕССПТ)с приложените към тях изображения относно процесното нарушение. Тези доклади и снимки се представят когато ППС е било в движение и не е заплатило дължимите такси. Съгласно чл. 167а, ал. 3 ЗДвП. електронната система за събиране на пътни такси по чл. 10, ал. 1 от Закона за пътищата създава доклади за всяко установено нарушение по чл. 179, ал, 3-3в, към които автоматично се прилагат статични изображения във вид на снимков материал и/или динамични изображения - видеозаписи. В конкретния случай не се спори Касаторът представил достатъчно данни за техническите характеристики на измервателните уреди и тяхното поддържане в годност Решението е неправилно.</w:t>
        <w:tab/>
        <w:br/>
        <w:tab/>
        <w:t xml:space="preserve">В случая пред съда е обжалван акт за определяне на такса в размер на 1318лв., чието заплащане е обективирано в квитанция за платени пътни такси в РБългария № 21BG005731V41908706 от 10.08.2021 год. издадена от длъжностно лице към Агенция Митници, МФ, а не квитанцията.</w:t>
        <w:tab/>
        <w:br/>
        <w:tab/>
        <w:t xml:space="preserve">От представената по делото разпечатка на квитанция от модул Пътни такси и разрешителен режим, е видно, че на основание чл. 27, ал.2 от Закона за пътищата, е извършен контрол на теглото, осовото натоварване и/или габаритните размери на пристигналото от РГърция на 10.08.2021 г. съчленено ППС, с peг. № [рег. номер]/[рег. номер], с помощта на сертифицирана везна с автоматично действие № 11677 (Кулата товарни вход 3), тип AR-WIM, сертифицирана със свидетелство за калибриране № 2731А-М-21/16.07.2021 г. При измерването е посочено, че същото е с обща маса 40.590 т. и по оси, както следва: основно ППС ( влекач): първа ос - 7.620 т.; втора ос - 13.020 т.; допълнително ППС ( полуремарке): първа ос - 6.650 т.; втора ос - 6.620 т.; трета ос - 6.670 т. За извършения контрол за спазване на допустимата максимална маса, допустимото максимално натоварване на ос и допустимите максимални размери на ППС е издадена квитанция № 21BG005731V41908706/10.08.2021 г. Тъй като описаното ППС попада в обхвата на чл.14, ал.3 във връзка с чл.6, ал. 1, т.3, б “а“ и чл.7, ал.1 т.4 от Наредба № 11/03.07.2001 г. за движение на извънгабаритни и/или тежки пътни превозни средства, а именно с по-голямо натоварване на обща маса от 40.590 т. (при допустима максимална маса 40 т.) и с по-голямо натоварване на втората задвижваща ос, на основното ППС - 13.020 т. (при допустима максимална маса 11.5 т.), същото за да продължи движението си по пътната републиканска мрежа, е прието, че следва да заплати дължимата пътна такса. В този случай определена пътна такса съгласно Тарифата за таксите, които се събират за преминаване и ползване на републиканската пътна мрежа в размер общо на 1308 лв., от които 304 лв. за превишаване на допустимата обща маса и 1004 лв. за допустимо максимално натоварване на ос.</w:t>
        <w:tab/>
        <w:br/>
        <w:tab/>
        <w:t xml:space="preserve">Неправилно съдът е приел, че е събрана такса по чл. 10, ал. 1 от Закона за пътищата, съгласно който за преминаване по платената пътна мрежа се въвежда смесена система за таксуване на различните категории пътни превозни средства и такси на база време и на база изминато разстояние и се позовал на свързаните с тази разпоредба правни норми. В случая таксата е за движение на ППС извън максималните натоварвания.</w:t>
        <w:tab/>
        <w:br/>
        <w:tab/>
        <w:t xml:space="preserve">В този смисъл неправилен е изводът на съда, че в случая от органа не са представени докладите от Електронната система за събиране на пътни такси (ЕССПТ)с приложените към тях изображения относно процесното нарушение. Тези доклади и снимки се представят когато ППС е било в движение и не е заплатило дължимите такси. Неотносима е посочената от съда разпоредба на чл. 167а, ал. 3 ЗДвП, съгласно електронната система за събиране на пътни такси по чл. 10, ал. 1 от Закона за пътищата създава доклади за всяко установено нарушение по чл. 179, ал, 3-3в, към които автоматично се прилагат статични изображения във вид на снимков материал и/или динамични изображения - видеозаписи. В конкретния случай не се спори по местонахождението на ППС, ГКПП-Кулата.</w:t>
        <w:tab/>
        <w:br/>
        <w:tab/>
        <w:t xml:space="preserve">От друга страна касаторът е представил данни за техническите характеристики на измервателните уреди и тяхното поддържане в годност, но съдът не е извършил установявания относно твърдението на жалбоподателя, че съгласно данните, съдържащи се в приложения Паспорт на електронна автомобилна осева везна ESIT AR-WIM, в т.3.3.2. (Технически параметри и метрологични свойства), е посочено, че “максималният товар, който може да измерва везната, е 20 000 kg.“ Съгласно указанията, посочени в т.5.3.2. от (Експлоатация), “не трябва да се поставят товари по-тежки от 20 000 kg., за да се предпази измерващият механизъм от механични деформации“, а видно от данните, посочени в процесната кантарна бележка, Номер на квитанция: 41908706 от 10.08.2021г., изд. от ЕКПП - КУЛАТА, АГЕНЦИЯ “МИТНИЦИ", Печат: 5968/01000596832, общото тегло на товарната композиция, която е била претеглена от везната, е 40.590 тона. Касационният жалбоподател също не е взел становище по тези доводи на дружеството за начина на извършване на претеглянето.</w:t>
        <w:tab/>
        <w:br/>
        <w:tab/>
        <w:t xml:space="preserve">С оглед на това обжалваното съдебно решение следва да се отмени и делото да се върне за ново разглеждане от друг състав на административния съд.</w:t>
        <w:tab/>
        <w:br/>
        <w:tab/>
        <w:t xml:space="preserve">Като има предвид изложените мотиви, Върховният административен съд, Седмо отделение</w:t>
        <w:tab/>
        <w:br/>
        <w:tab/>
        <w:t xml:space="preserve">РЕШИ :</w:t>
        <w:tab/>
        <w:br/>
        <w:tab/>
        <w:t xml:space="preserve">ОТМЕНЯ решение № 1344 от 01.03.2023 г. по адм. д. № 8716/2021 г. по описа на Административен съд София - град.</w:t>
        <w:tab/>
        <w:br/>
        <w:tab/>
        <w:t xml:space="preserve">ВРЪЩА делото за ново разглеждане от друг състав на административния съд.</w:t>
        <w:tab/>
        <w:br/>
        <w:tab/>
        <w:t xml:space="preserve">Решението не подлежи на обжалване.</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