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№60189/07.12.2021 по гр. д. №4627/2021 на ВКС, ГК, II г.о., докладвано от съдия Снежанка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60189</w:t>
        <w:tab/>
        <w:br/>
        <w:tab/>
        <w:t xml:space="preserve"/>
        <w:tab/>
        <w:br/>
        <w:tab/>
        <w:t xml:space="preserve">гр. София, 07.12.2021 год.</w:t>
        <w:tab/>
        <w:br/>
        <w:tab/>
        <w:t xml:space="preserve"/>
        <w:tab/>
        <w:br/>
        <w:tab/>
        <w:t xml:space="preserve"> Върховният касационен съд, Гражданска колегия, Второ отделение, в закрито заседание в състав:</w:t>
        <w:tab/>
        <w:br/>
        <w:tab/>
        <w:t xml:space="preserve"/>
        <w:tab/>
        <w:br/>
        <w:tab/>
        <w:t xml:space="preserve"> ПРЕДСЕДАТЕЛ: ЕМАНУЕЛА БАЛЕВСКА</w:t>
        <w:tab/>
        <w:br/>
        <w:tab/>
        <w:t xml:space="preserve"/>
        <w:tab/>
        <w:br/>
        <w:tab/>
        <w:t xml:space="preserve"> ЧЛЕНОВЕ: СНЕЖАНКА НИКОЛОВА</w:t>
        <w:tab/>
        <w:br/>
        <w:tab/>
        <w:t xml:space="preserve"/>
        <w:tab/>
        <w:br/>
        <w:tab/>
        <w:t xml:space="preserve"> ГЕРГАНА НИКОВА</w:t>
        <w:tab/>
        <w:br/>
        <w:tab/>
        <w:t xml:space="preserve"/>
        <w:tab/>
        <w:br/>
        <w:tab/>
        <w:t xml:space="preserve">като разгледа докладваното от съдията Николова гр. д. № 4627 по описа за 2021 год. на ВКС, ІІ г. о.,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307 ГПК.</w:t>
        <w:tab/>
        <w:br/>
        <w:tab/>
        <w:t xml:space="preserve"/>
        <w:tab/>
        <w:br/>
        <w:tab/>
        <w:t xml:space="preserve">Образувано е по подадената на 25.06.2021 год. от „Артьом“ ООД, със седалище и адрес на управление в гр. Варна, чрез процесуалния му представител адв. Б. Г. от АК-В., молба за отмяна на влязлото в сила решение от 29.04.2009 год. по гр. д. № 865/2008 год. на Варненския окръжен съд. С него, след отмяната на първоинстанционното решение, е признато за установено по отношение на „Габровска популярна кооперация“, че „Ученически отдих и спорт“ ЕАД е собственик на имот в гр. Варна, КК „Св. Св. Констатин и Елена“, представляващ УПИ VІ-113 в кв. 16, с площ от 7 960 кв. м., при описаните граници, ведно с двуетажна масивна сграда с приземен етаж, с разгърната застроена площ от 1 530 кв. м. и е отменен нот. акт № 18/2003 год. на нотариус Н. С.. </w:t>
        <w:tab/>
        <w:br/>
        <w:tab/>
        <w:t xml:space="preserve"/>
        <w:tab/>
        <w:br/>
        <w:tab/>
        <w:t xml:space="preserve">В молбата за отмяна се поддържа, че представеното с нея писмено доказателство – искане вх. № 92-00-188 от 20.08.1992 год. до кмета на община Габрово, с което дружеството се е снабдило на 11.06.2021 год. от АГКК – Варна, представлява ново писмено доказателство от съществено значение за делото. То представлява искането на „Габровска популярна кооперация“, основано на параграф 1 от ЗК/91 год. и ПМС № 192/91 год. до кмета на общината за възстановяване на притежавани от кооперацията недвижими имоти, един от които е процесният. Непредставянето му по делото поради унищожаване на архива на общината от 1992 год. е обосновало направения от съда извод във влязлото в сила решение, постановено при участието на молителя като трето лице, помагач на кооперацията.</w:t>
        <w:tab/>
        <w:br/>
        <w:tab/>
        <w:t xml:space="preserve"/>
        <w:tab/>
        <w:br/>
        <w:tab/>
        <w:t xml:space="preserve">Поддържаните от молителя доводи са за наличие на ново обстоятелство от съществено значение за делото, респ. ново писмено доказателство от съществено значение за делото, с което не е могъл да се снабди своевременно, поради несъществуването му в архива на общината и липсата му в изисканата по делото преписка. Горното обосновава релевиране на основанието по чл. 303, ал. 1, т. 1 ГПК с искане за отмяна на влязлото в сила решение.</w:t>
        <w:tab/>
        <w:br/>
        <w:tab/>
        <w:t xml:space="preserve"/>
        <w:tab/>
        <w:br/>
        <w:tab/>
        <w:t xml:space="preserve"> От ответниците по молбата са постъпили писмени отговори, като „Габровска популярна кооперация“, чрез председателя си П. П. не я оспорва, а „Ученически отдих и спорт“ ЕАД на първо място поддържа становище за недопустимост поради неспазване на срока по чл. 305, ал. 1, т. 1 ГПК, респ. за неоснователност по изложените в отговора съображения. Претендира присъждане на разноските.</w:t>
        <w:tab/>
        <w:br/>
        <w:tab/>
        <w:t xml:space="preserve"/>
        <w:tab/>
        <w:br/>
        <w:tab/>
        <w:t xml:space="preserve">Върховният касационен съд, в настоящият състав на ІІ гражданско отделение, при проверката за допустимостта на молбата за отмяна с оглед изложените в нея съображения и поддържаните доводи, намира същата за допустима. </w:t>
        <w:tab/>
        <w:br/>
        <w:tab/>
        <w:t xml:space="preserve"/>
        <w:tab/>
        <w:br/>
        <w:tab/>
        <w:t xml:space="preserve">Производството за отмяна на влезли в сила решения е извънинстанционно производство, като основанията, на които може да се иска отмяната по този ред са изчерпателно изброени в чл. 303, ал. 1 ГПК. В случая се релевира това по чл. 303, ал. 1, т. 1 ГПК с оглед твърдението за наличие на ново обстоятелство от съществено значение за делото, респ. нови писмени доказателства от съществено значение за делото, които не са били известни на молителя, и с които същият се е снабдил след влизане в сила на решението. </w:t>
        <w:tab/>
        <w:br/>
        <w:tab/>
        <w:t xml:space="preserve"/>
        <w:tab/>
        <w:br/>
        <w:tab/>
        <w:t xml:space="preserve">При данните по делото за датата на издаването на писмените доказателства във връзка с твърденията на молителя за начина на снабдяването му с тях, и датата на подаване на молбата, следва да се приеме за спазен тримесечния срок по чл. 305, ал. 1, т. 1 ГПК за подаване на молбата за отмяна, а доводът на втория ответник за обратното за неоснователен. </w:t>
        <w:tab/>
        <w:br/>
        <w:tab/>
        <w:t xml:space="preserve"/>
        <w:tab/>
        <w:br/>
        <w:tab/>
        <w:t xml:space="preserve">Поради горното и на основание чл. 307, ал. 1 ГПК подадената молба за отмяна следва да се допусне до разглеждане в открито съдебно заседание, водим от което настоящият състав на ВЪРХОВНИЯТ КАСАЦИОНЕН СЪД, ІІ гражданско отделение 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ДОПУСКА ДО РАЗГЛЕЖДАНЕ молбата на „Артьом“ ООД, със седалище и адрес на управление в гр. Варна, чрез процесуалния му представител адв. Б. Г. от АК-В., за отмяна на влязлото в сила решение № 548 от 29.04.2009 год. по гр. д. № 865/2008 год. на Варненския окръжен съд.</w:t>
        <w:tab/>
        <w:br/>
        <w:tab/>
        <w:t xml:space="preserve"/>
        <w:tab/>
        <w:br/>
        <w:tab/>
        <w:t xml:space="preserve">Делото да се докладва на председателя на ІІ г. о. на ВКС за насрочването му в открито съдебно заседание, с призоваване на страните.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