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№4679/20.10.2025 по гр. д. №1740/2025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4679</w:t>
        <w:tab/>
        <w:br/>
        <w:tab/>
        <w:t xml:space="preserve"/>
        <w:tab/>
        <w:br/>
        <w:tab/>
        <w:t xml:space="preserve">гр. София, 20.10.2025 година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заседание на осми октомври през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МАРИЯ ИВАНОВА</w:t>
        <w:tab/>
        <w:br/>
        <w:tab/>
        <w:t xml:space="preserve"/>
        <w:tab/>
        <w:br/>
        <w:tab/>
        <w:t xml:space="preserve">ЧЛЕНОВЕ: ДАНИЕЛА СТОЯНОВА</w:t>
        <w:tab/>
        <w:br/>
        <w:tab/>
        <w:t xml:space="preserve"/>
        <w:tab/>
        <w:br/>
        <w:tab/>
        <w:t xml:space="preserve">БИСЕРА МАКСИМОВА</w:t>
        <w:tab/>
        <w:br/>
        <w:tab/>
        <w:t xml:space="preserve"/>
        <w:tab/>
        <w:br/>
        <w:tab/>
        <w:t xml:space="preserve">като разгледа докладваното от съдия Бисера Максимова гр. дело № 1740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Комисията за отнемане на незаконно придобитото имущество, чрез процесуалния й представител А. И. - главен инспектор в ТД - Варна, срещу въззивно решение № 15 от 06.02.2025 г. по в. гр. д. № 458/2024 г. на Варненския апелативен съд, в частта му, в която е потвърдено решение № 111/05.06.2024 г., постановено по гр. д. № 315/2022 г. по описа на Р.ския окръжен съд в частта, с която е отхвърлен предявеният от КОНПИ против М. А. А. и С. Р. Х. иск за отнемане в полза на държавата на незаконно придобито имущество, както следва: от М. А. А., на основание чл. 142, ал. 2, т. 1, във връзка с чл. 141 от ЗПКОНПИ с цена на иска в размер на 1 400 лв., в т. ч.: - лек автомобил, марка „***“, модел „*** ***“, рег. № ***, дата на първоначална регистрация 13.04.1993 г., рама № ***, двигател № ***; - лек автомобил, марка „***“, модел „***“, рег. № ***, дата на първоначална регистрация 04.12.1996 г., рама № ***, двигател ***; от С. Р. Х. на основание чл. 142, ал. 2, т. 5, във връзка с чл. 141 от ЗПКОНПИ с цена на иска в размер на 66 900 лв., в т. ч.: -жилищна сграда на един етаж съгласно разрешение на строеж със застроена площ 132 кв. м., построена в ***, *** в *** по плана на с. Я., общ. Р., обл. Р., с административен адрес: обл. Р., общ. Р., с. Я., на ул. „П.“ ***; - лек автомобил, марка „***“, модел „***“, рег. № ***, дата на първоначална регистрация 15.06.2004 г., рама № ***, двигател ***.</w:t>
        <w:tab/>
        <w:br/>
        <w:tab/>
        <w:t xml:space="preserve"/>
        <w:tab/>
        <w:br/>
        <w:tab/>
        <w:t xml:space="preserve">Касаторът твърди, че въззивното решение е неправилно, необосновано, постановено в нарушение на закона и в противоречие с практиката на Върховния касационен съд, както и в противоречие с Тълкувателно решение № 4/2021 г. от 18.05.2023 г. по тълкувателно дело № 4/2021 г. на ОСГК на ВКС. Изразява становище, че въззивният съд е извършил извън компетентността си перифразиране и прецизиране разпоредбите на ЗОНПИ, което излиза извън възприетата от законодателя концепция за отнемане на незаконно придобито имущество и основната цел на закона.</w:t>
        <w:tab/>
        <w:br/>
        <w:tab/>
        <w:t xml:space="preserve"/>
        <w:tab/>
        <w:br/>
        <w:tab/>
        <w:t xml:space="preserve"> В изложението си по чл. 284, ал. 3, т. 1 ГПК касаторът твърди, че Варненският апелативен съд се е произнесъл по материалноправни и процесуалноправни въпроси, решени в противоречие със задължителната практика на Върховния касационен съд, от значение за точното прилагане на закона, както и за развитие на правото, като същите са от значение за изхода на делото и за формиране на решаващата воля на съда, както и очевидна неправилност на съдебния акт – основания по чл. 280, ал. 1, т. 1 и т. 3 ГПК и чл. 280, ал. 2 ГПК.</w:t>
        <w:tab/>
        <w:br/>
        <w:tab/>
        <w:t xml:space="preserve"/>
        <w:tab/>
        <w:br/>
        <w:tab/>
        <w:t xml:space="preserve">Касаторът поставя следните въпроси: </w:t>
        <w:tab/>
        <w:br/>
        <w:tab/>
        <w:t xml:space="preserve"/>
        <w:tab/>
        <w:br/>
        <w:tab/>
        <w:t xml:space="preserve">1. Какво е съдържанието и какъв е механизмът за определяне на понятието „значително несъответствие“ по смисъла на § 1, т. 3 от ДР на ЗОНПИ при предявен иск за гражданска конфискация?</w:t>
        <w:tab/>
        <w:br/>
        <w:tab/>
        <w:t xml:space="preserve"/>
        <w:tab/>
        <w:br/>
        <w:tab/>
        <w:t xml:space="preserve">2. Допустимо ли е отъждествяването на понятието „значително несъответствие“ по смисъла на § 1, т. 3 от ДР на ЗОНПИ с придобитото и наличното в края на периода имущество?</w:t>
        <w:tab/>
        <w:br/>
        <w:tab/>
        <w:t xml:space="preserve"/>
        <w:tab/>
        <w:br/>
        <w:tab/>
        <w:t xml:space="preserve">3. Допустимо ли е въвеждането на минимален праг на стойността на наличното в края на проверявания период възмездно придобито имуществото в размер на 150 000 лв. като предпоставка за основателност на предявен иск за гражданска конфискация?</w:t>
        <w:tab/>
        <w:br/>
        <w:tab/>
        <w:t xml:space="preserve"/>
        <w:tab/>
        <w:br/>
        <w:tab/>
        <w:t xml:space="preserve">4. Следва ли в случаите на установено налично имущество в края на проверявания период под 150 000 лв. да се изследват доходите, приходите или източниците на финансиране, както и обичайните и извънредни разходи, за да се определи нетния доход?</w:t>
        <w:tab/>
        <w:br/>
        <w:tab/>
        <w:t xml:space="preserve"/>
        <w:tab/>
        <w:br/>
        <w:tab/>
        <w:t xml:space="preserve">По тези въпроси касаторът сочи като основание разпоредбата на чл. 280, ал. 1, т. 1 ГПК.</w:t>
        <w:tab/>
        <w:br/>
        <w:tab/>
        <w:t xml:space="preserve"/>
        <w:tab/>
        <w:br/>
        <w:tab/>
        <w:t xml:space="preserve">Сочи се противоречие с решение № 29/12.04.2021 г. по гр. д. № 1021/2019 г., III г. о., определение № 50268 от 21.06.2023 г. по гр. д. № 3315/2021 г., Г.К., IV г. о. на ВКС, решение № 95/19.02.2025 г. по гр. д. № 704/2024 г. на ВКС и ТР № 4/2021 г. на ОСГК на ВКС.</w:t>
        <w:tab/>
        <w:br/>
        <w:tab/>
        <w:t xml:space="preserve"/>
        <w:tab/>
        <w:br/>
        <w:tab/>
        <w:t xml:space="preserve">Отделно се твърди, че въззивното решение е очевидно неправилно – основание по чл. 280, ал. 2 ГПК.</w:t>
        <w:tab/>
        <w:br/>
        <w:tab/>
        <w:t xml:space="preserve"/>
        <w:tab/>
        <w:br/>
        <w:tab/>
        <w:t xml:space="preserve"> Не е постъпил отговор от ответната страна.</w:t>
        <w:tab/>
        <w:br/>
        <w:tab/>
        <w:t xml:space="preserve"/>
        <w:tab/>
        <w:br/>
        <w:tab/>
        <w:t xml:space="preserve">Съставът на Върховния касационен съд намира, че касационната жалба е допустима. Подадена е в срока по чл. 283 ГПК, от легитимирана страна, срещу подлежащ на обжалване съдебен акт, и отговаря на изискванията по чл. 284, ал. 1 и 2 ГПК. Приложено е и изложение по чл. 280, ал. 1 ГПК, с което са изпълнени и условията на чл. 284, ал. 3, т. 1 ГПК.</w:t>
        <w:tab/>
        <w:br/>
        <w:tab/>
        <w:t xml:space="preserve"/>
        <w:tab/>
        <w:br/>
        <w:tab/>
        <w:t xml:space="preserve">За да се произнесе относно наличието на предпоставките по чл. 280 ГПК за допускане на касационно обжалване на въззивното решение, ВКС съобрази следното:</w:t>
        <w:tab/>
        <w:br/>
        <w:tab/>
        <w:t xml:space="preserve"/>
        <w:tab/>
        <w:br/>
        <w:tab/>
        <w:t xml:space="preserve">С постановения от него съдебен акт въззивният съд е приел, че исковото производство е образувано по иск на Комисията за противодействие на корупцията и за отнемане на незаконно придобитото имущество (сега КОНПИ) с правно основание чл. 153, ал. 2 от ЗПКОНПИ (ЗОНПИ - Загл. изм. - ДВ, бр. 84 от 2023 г., в сила от 6.10.2023 г.) срещу М. А. А. и С. Р. Х. за отнемане в полза на държавата на незаконно придобито имущество, както следва: от М. А. А., на основание чл. 142, ал. 2, т. 1, във връзка с чл. 141 от ЗПКОНПИ с цена на иска в размер на 1 400 лв., в т. ч.: лек автомобил, марка „***“, модел „*** ***“, рег.№ ***, дата на първоначална регистрация 13.04.1993 г., рама № ***, двигател № ***; лек автомобил, марка „***“, модел „***“, рег.№ ***, дата на първоначална регистрация 04.12.1996 г., рама № ***, двигател ***; от М. А. А. на основание чл. 151 във вр. с чл. 142, ал. 2, т. 1, във връзка с чл. 141 от ЗПКОНПИ с цена на иска в размер на 63 761,27 лв., в т. ч.: сумата в размер на 3 700 лв., представляваща пазарните оценки към датата на отчуждаване на леки автомобили: „***“ с рег. № *** и „*** ***“, рег. № ***; сумата в размер на 17 708,51 лв., представляваща погасителни вноски по потребителски кредити в „ЛИЗИНГОВА КОМПАНИЯ ЕВРОЛИЙЗ“ ООД; сумата в размер на 42 352,76 лв., представляваща получени чрез системи за бързи преводи средства от трети лица без законно основание; от С. Р. Х. на основание чл. 142, ал. 2, т. 5, във връзка с чл. 141 от ЗПКОНПИ с цена на иска в размер на 66 900 лв., в т. ч.: жилищна сграда на един етаж, съгласно разрешение на строеж със застроена площ 132 кв. м., построена в ***, *** в *** по плана на с. Я., общ. Р., обл. Р., с административен адрес: обл. Р., общ. Р., с. Я., на ул. „П.“ ***; лек автомобил, марка „***“, модел „***“, рег.№ ***, дата на първоначална регистрация 15.06.2004 г., рама № ***, двигател ***; от С. Р. Х. на основание чл. 151 във вр. с чл. 142, ал. 2, т. 5, във връзка с чл. 141 от ЗПКОНПИ с цена на иска в размер на 99 510,49 лв., в т. ч.: сумата в размер на 300 лв., представляваща пазарната стойност към датата на бракуване на лек автомобил „***“, модел „***“, рег.№ ***; сумата в размер на 99 210,49 лв., представляваща получени чрез системи за бързи преводи средства от трети лица без законно основание. Съдът е установил, че Комисията е поддържала, че с решение № 2854/03.08.2022 г. на КПКОНПИ е образувано производство за отнемане в полза на държавата на незаконно придобито имущество въз основа на постъпило уведомление от Районна прокуратура - гр. Р. с вх. № УВКПКОНПИ-298-2/11.02.2021 г. за привличане в качеството на обвиняем по ДП № 40/2017 г. по описа на ОСО - ОП-гр. Р., пр. пр. № 1484/2017 г. по описа на Районна прокуратура - гр. Р. срещу лицето М. А. А. за престъпление по чл. 210, ал. 1, т. 2, пр. 2 във вр. с чл. 209, ал. 1 във вр. с чл. 26, ал.1 от НК (за това, че в периода на неустановен ден и дата през месец декември 2016 г. до 26.12.2016 г., в Р. Т., действайки в условията на продължавано престъпление, след предварителен сговор с Е. С. Х., Р. Р. В., С. В.а Е. и Г. Т. А., с цел да набави за себе си и за Е. С. Х., Р. Р. В., С. В.а Е. и Г. Т. А. имотна облага, са възбудили и поддържали заблуждение у Т. Х., гражданин на Р. Т., че определено лице иска да се ожени и отиде при него в Т., като за невъзможността да отпътува и да се срещнат лично многократно изтъквали различни причини и трудности, мотивирайки го така на 5 пъти да изпрати парични преводи по системата за бързи разплащания „Уестърн юниън“ и с това му причинили имотна вреда в общ размер на 4 170 евро с левова равностойност 8 155,76 лв. като измамата е извършена от пет лица, сговорили се предварително за нейното извършване). Въззивният съд е посочил, че престъплението попада в обхвата на чл. 108, ал. 1, т. 10 от ЗПКОНПИ, поради което с протокол № ***/УВ - 2461/17.02.2021 г. била образувана проверка за установяване на значително несъответствие в имуществото на лицето М. А. А. и съпругата му С. Р. Х., като периодът на същата е от 17.02.2011 г. до 17.02.2021 г. В хода на проверката, след събиране на необходимата информация и направени анализи, било установено несъответствие в имуществото на проверяваните лица и нетния им доход в размер на 362 061,41 лв., което, според комисията, било значително по смисъла на чл. 107, ал. 2 от ЗПКОНПИ във вр. с §1, т. 3 от ДР на ЗПКОНПИ и предпоставките за отнемане в полза на държавата на посоченото имущество по чл. 153, ал. 2 във връзка с 141 във връзка с чл. 142, ал. 2, т, 1, т. 2 и т. 5, чл. 151 и чл. 152 от ЗПКОНПИ били налице. Съдът е констатирал, че с молба от 31.08.2023 г., въз основа на взето решение № 730 от 23.08.2023 г., КОНПИ е заявила пред окръжния съд искане за изменение на иска от 231 571,76 лв. на 68 300 лв. чрез частичен отказ от претенциите. Апелативният съд е посочил, че окръжният съд, на осн. чл. 233 ГПК е прекратил производството по делото в посочената част, но с обжалваното решение, излизайки извън предмета на делото, се е произнесъл и по претенциите, предмет на отказа от иска, поради което решението му в тази част е постановено „свръх петитум“, недопустимо е и подлежи на обезсилване. В останалата част въззивният съд е приел решението на окръжния съд за допустимо. Посочил е, че производството се води по чл. 153 ЗОНПИ и е допустимо като за образуването му са били налице всички предвидени в закона предпоставки като искът на Комисията за противодействие на корупцията и за отнемане на незаконно придобито имущество е за отнемане от ответниците общо на три леки автомобила и на една жилищна сграда в с. Я., общ. Р. на ул. „П.“ ***. Въззивният съд е посочил, че за основателността на иска по чл. 153, ал. 1 от ЗОНПИ следва да е установено: - че дадено физическо лице е придобило незаконно имущество, т. е. имущество, за придобиването на което не е установен законен източник, съгласно легалното определение, дадено в § 1, т. 2 от ДР на закона; наличието на обосновано предположение, че това конкретно имущество е придобито незаконно, като такова предположение е налице винаги, когато след проверка се установи значително несъответствие между имуществото и нетния доход на проверяваното лице в размер на 150 000 лева за целия проверяван период; образувано наказателно производство срещу това лице да е за престъпление по НК, измежду визираните в закона, по което то е привлечено като обвиняем. Съдът се е позовал на постановеното ТР № 4/18.05.2023 г. по т. д. № 4/2021 г. на ОСГК на ВКС, съгласно което не представляват „имущество“ по смисъла на §1, т. 4 от ДР на ЗОНПИ и не участват при определяне размера на несъответствието съобразно нормата на §1, т. 3 от ДР на ЗОНПИ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период; не подлежи на отнемане в полза на държавата паричната равностойност на получените суми с неустановен законен източник, както и сумите от придобитото и впоследствие отчуждено или липсващо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 и не е установено преобразуването им в друго имущество. Съдът е акцентирал, че основната предпоставка за отнемането е установяване дали между притежаваното от проверяваното лице имущество в началото и в края на проверявания период е налице разлика и в каква посока е тя. Отнемането може да бъде извършено в случай, че имуществото (с дефиниция в §1, т. 4 от ДР на ЗОНПИ) в края на проверявания период се е увеличило в сравнение с това в началото на периода и това увеличение надхвърля посочения в §1, т. 3 от ДР на ЗОНПИ размер. Едва след установяване на такова превишение подлежи на изследване въпросът дали даден доход има законен характер. Съдът е посочил подробно разрешенията в посоченото тълкувателно решение на ВКС като е подчертал, че стoйнocттa на т. нар. „значително несъответствие“ е специално законово понятие, означаващо превишаване с най-малко 150 000 лв. стойността на имуществото (не на сбора на разходите) над общата стойност на нетния доход за проверявания период. Едва когато такова несъответствие е налице, на проверка подлежи това какви са доходите на проверяваното лице за изследвания период, какъв е източникът на тези доходи и дали същите съответстват на придобитото имущество или не. Когато стойността на самото имущество по смисъла на § 1, т. 4 от ДР на ЗОНПИ не надвишава 150 000 лв., то няма как да се формира значително несъответствие по смисъла § 1, т. 3 от ДР на ЗОНПИ - независимо от размера на нетните доходи по смисъла на § 1, т. 8 от ДР на ЗОНПИ.</w:t>
        <w:tab/>
        <w:br/>
        <w:tab/>
        <w:t xml:space="preserve"/>
        <w:tab/>
        <w:br/>
        <w:tab/>
        <w:t xml:space="preserve">Въззивният съд е достигнал до извода, че в случая, в рамките на целия проверяван период, придобитото от ответниците и налично в края му имущество са четири автомобила: лек автомобил, марка „***“, модел „***“, рег.№ ***, придобит на 22.08.2011 г. (не се претендира за отнемане от КОНПИ, поради изтекла давност) с пазарна стойност към датата на придобиването според заключението на вещото лице по САТЕ от 1 600 лв.; лек автомобил, марка „***“, модел „*** ***“, рег. № ***, придобит на 03.04.2013 г. с призната от КОНПИ като действителна пазарна оценка от 500 лв.; лек автомобил, марка „***“, модел „***“, рег.№ ***, придобит на 26.06.2018 г. с пазарна оценка според заключението на вещото лице от 1 320 лв.; лек автомобил, марка „***“, модел „***“, рег. № ***, придобит на 12.09.2019 г. по договор за замяна срещу л. а. „***“ с пазарна оценка към датата на придобиване според заключението на вещото лице от 5 420 лв.; и един имот: построената жилищна сграда на един етаж, съгласно разрешение на строеж със застроена площ 132 кв. м., построена в ***, *** в *** по плана на с. Я., общ. Р., с пазарна оценка според заключението на вещото лице по СТЕ (дори в по-неблагоприятния за ответниците вариант 1 от заключението, с включени нови материали, труд и разходи за механизация) - 81 890,33 лв. Общата оценка на придобитото имущество се равнява на сумата от 90 730,33 лв. и тя е под релевантния размер от 150 000 лв. Предвид изложеното, въззивният съд е достигнал до генералния извод, че не е налице увеличение на имуществото на проверяваните в процесния период над 150 000 лв. и липсва предпоставка за провеждане на изследване дали това имущество е със законен източник. Приел е, че искът на КОНПИ по чл. 153, ал. 1 от ЗОНПИ е неоснователен и подлежи на отхвърляне. </w:t>
        <w:tab/>
        <w:br/>
        <w:tab/>
        <w:t xml:space="preserve"/>
        <w:tab/>
        <w:br/>
        <w:tab/>
        <w:t xml:space="preserve">По допускане на касационното обжалване:</w:t>
        <w:tab/>
        <w:br/>
        <w:tab/>
        <w:t xml:space="preserve"/>
        <w:tab/>
        <w:br/>
        <w:tab/>
        <w:t xml:space="preserve">Поставените от касатора въпроси са взаимосвързани и касаят съдържанието на понятието значително несъответствие по смисъла на § 1, т. 3 ЗОНПИ и начинът, по който се извършва преценката от съда за наличието на „значително несъответствие“, поради което са обуславящи за решаващите правни изводи в атакуваното решение и са от значение за крайния изход на конкретния правен спор, т. е. осъществяват изискването на чл. 280, ал. 1 ГПК и т. 1 ТР № 1 19.02.2010 г. по т. д. № 1/2009 г. на ОСГТК на ВКС за наличие на общо основание за допускане на касационно обжалване. Спрямо тях обаче не е налице наведеното допълнително основание по смисъла на чл. 280, ал. 1, т. 1 ГПК. </w:t>
        <w:tab/>
        <w:br/>
        <w:tab/>
        <w:t xml:space="preserve"/>
        <w:tab/>
        <w:br/>
        <w:tab/>
        <w:t xml:space="preserve">Посочените въпроси са получили своя отговор в задължителната практика на ВКС, обективирана в ТР № 4 от 18.05.2023 г. по тълк. д. № 4 от 2021 г. на ОСГК на ВКС. В т. 1 от същото е прието, че не представляват „имущество“ по смисъла на §1, т. 4 ДР ЗОНПИ и не участват при определяне размера на несъответствието съобразно нормата на §1, т. 3 ДР ЗОНПИ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период. Според т. 2 от горепосоченото тълкувателно решение не подлежи на отнемане в полза на държавата паричната равностойност на получените суми с неустановен законен източник, както и сумите от придобитото и впоследствие отчуждено или липсващо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 и не е установено преобразуването им в друго имущество.</w:t>
        <w:tab/>
        <w:br/>
        <w:tab/>
        <w:t xml:space="preserve"/>
        <w:tab/>
        <w:br/>
        <w:tab/>
        <w:t xml:space="preserve">Според горепосочените задължителни разяснения, сумите от придобитото и впоследствие отчуждено или липсващо друго имущество, за което не е установен законен източник на средства за придобиването му, в случай, че те не са налични в партимониума на лицето в края на проверявания период и не е установено преобразуването им в друго имущество, не формират превишение на имуществото, не могат да обосноват несъответствие, т. е. липсва предмет на отнемане, поради което и не подлежат на отнемане. Незаконно придобито и подлежащо на отнемане може да е само имуществото, влязло в патримониума на проверяваното лице през изследвания период, което е налично и съществува в патримониума на проверяваното или свързаните с него лица в края на изследвания период, към който момент може да бъде установено съответно превишение и релевантното несъответствие. Само ако такова превишение и релевантно несъответствие бъде установено, може да се предположи, че наличното имущество в края на изследвания период е незаконно придобито. Ето защо водещата предпоставка за гражданска конфискация по ЗОНПИ е установяването дали между притежаваното от проверяваното лице имущество в началото и в края на проверявания период е налице разлика и в каква посока е тя. Отнемането може да бъде извършено в случай, че имуществото в края на проверявания период се е увеличило в сравнение с това в началото на периода и ако това увеличение надхвърля посочения размер в §1, т. 3 ДР ЗОНПИ. Едва след установяване на такова превишение подлежи на изследване въпроса дали даден доход има законен характер (чл. 107 ЗОНПИ), както е застъпвано последователно в практиката на ВКС, формирана включително след постановяване на ТР № 4 от 18.05.2023 г. по тълк. д. № 4/2021 г. на ОСГК на ВКС по правни въпроси в обсега на неговото прилагане (решение № 732 от 12.12.2024 г. по гр. д. № 2652/2023 г. на Трето г. о.; решение № 50116/2024 г. по гр. д. № 3698 /2021 г. на Четвърто г. о; решение №5 0007/2024 г. по гр. д. № 4429/2019 г. на Четвърто г. о; решение № 140/2023 г. по гр. д. № 3565/2022 г. на Трето г. о; решение № 50004/2024 г. по гр. д. № 3649 /2020 г. на Четвърто г. о; решение №140/2023 г. по гр. д. № 3565/2022 г. на Трето г. о; решение № 203/2023 г. по гр. д. № 4452/2022 г. на Четвърто г. о; решение № 50130/2024 г. по гр. д. № 5134/2021 г. на Четвърто г. о. на ВКС и др.). Целта на закона е да се отнеме в полза на държавата незаконно придобитото от проверяваните лица имущество, като се ограничат възможностите за незаконно обогатяване чрез придобиване на имущество и разпореждане с него. Такова обогатяване е налице само в случаите, когато между притежаваното от лицето имущество в началото на проверявания период и в края на проверявания период е налице необосновано превишение, при което имуществото се е увеличило в края на проверявания период. В противен случай не е налице попадащо под санкцията на този закон обогатяване, т. е. липсва имущество, което да подлежи на отнемане. Имуществото, което подлежи на отнемане, и значителното несъответствие между притежаваните активи и придобитото от законен източник, са неразривно свързани и не могат да бъдат разделяни с цел да се достигне до предвидената в закона разлика, обосноваваща отнемането. Съгласно легалното определение в § 1, т. 8 ДР ЗОНПИ, „нетни доходи“ са доходи, приходи или източници на финансиране, намалени с размера на извършените обичайни и извънредни разходи от проверяваното лице и членовете на семейството му. Следователно, нетният доход, по смисъла на тази разпоредба, е превишението на общия размер на приходите (т. нар. „брутен доход“) над общия размер на разходите през проверявания период, т. е. оставащите свободни, разполагаеми средства. Евентуален „нетен доход“ в отрицателен размер не съставлява „имущество“ и не следва да се „прибавя“ към установеното налично имущество. Евентуална разлика с отрицателен знак, получена при изваждането на размера на извършените обичайни и извънредни разходи от проверяваното лице и членовете на семейството му, от установените техни доходи, приходи или източници на финансиране, ще е доказателство за неизяснен източник на средства за съществуването на проверяваното лице и семейството му, но не представлява обогатяване, което да е налично, респ. да е „имущество“ по смисъла на ЗОНПИ. В решение № 522/2024 г. по гр. д. № 3010/2023 г. на Четвърто г. о на ВКС е даден отговор и на въпроса за начина, по който се определя размера на несъответствието, когато стойността на придобитото имущество е различна от тази при отчуждаването му по специалните закони за гражданска конфискация. Несъответствие е налице, когато се установи, че имуществото в края на проверявания период се е увеличило в сравнение с това в началото на периода и това увеличение надхвърля посочения в § 1, т. 7 ДР ЗОПДНПИ (отм.), съответно в § 1, т. 3 ДР ЗОНПИ размер. Под несъответствие законът има предвид целия патримониум на проверяването лице към определен момент (началото и края на проверявания период), като съвкупност от оценими в пари (според придобиваната им стойност) активи (вещи и права) и пасиви. Когато придобито имущество е отчуждено възмездно, това обстоятелство има значение, доколкото е налице разлика между придобивната стойност и стойността при отчуждаването: ако придобивната стойност е по-ниска, полученото в повече при отчуждаването е доказан законен доход, а ако стойността при отчуждаването е по-ниска, само полученото при отчуждаването може да се счита вложено в придобиването на последващо имущество или разходвано за издръжката на проверяваното лице и неговото семейство.</w:t>
        <w:tab/>
        <w:br/>
        <w:tab/>
        <w:t xml:space="preserve"/>
        <w:tab/>
        <w:br/>
        <w:tab/>
        <w:t xml:space="preserve">Атакуваното въззивно решение е постановено изцяло в съответствие с горепосочената практика на ВКС като решаващият правен извод за отсъствие на „значително несъответствие“ по смисъла на § 1, т. 3 ДР ЗОНПИ е изведен въз основа на задължителните постановки на ТР № 4 от 18.05.2023 г. по тълк. д. № 4 от 2021 г. на ОСГК на ВКС и формираната след него практика на ВКС по реда на чл. 290 ГПК, посочена по-горе и обобщена като достижение на съвременната, отстранила предходни противоречия, съдебна практика. Последното обстоятелство изключва осъществяването на релевираното допълнително основание по чл. 280, ал. 1, т. 3 ГПК.</w:t>
        <w:tab/>
        <w:br/>
        <w:tab/>
        <w:t xml:space="preserve"/>
        <w:tab/>
        <w:br/>
        <w:tab/>
        <w:t xml:space="preserve">Въззивното решение не противоречи на посоченото от касатора решение № 95/19.02.2025 г. по гр. д. № 704/2024 г. по описа на ВКС, III-то г. о. Същото е постановено при друга фактическа обстановка, при която към началото на проверявания период ответниците са притежавали сумите от 50 лева и 78,51 лева – наличности по банкови сметки, а към края на проверката - проверяваните лица са притежавали суми над 170 000 лева – т. е. с оглед постановките на цитираното по-горе тълкувателно решение съдът е следвало да изследва техните приходи и разходи. В настоящото производство фактическата обстановка е различна.</w:t>
        <w:tab/>
        <w:br/>
        <w:tab/>
        <w:t xml:space="preserve"/>
        <w:tab/>
        <w:br/>
        <w:tab/>
        <w:t xml:space="preserve">Не е налице и въведената от касатора очевидна неправилност на обжалвания съдебен акт, свеждаща се само до квалифицирани състави на неправилност (допуснати от съда нарушения на относима за конкретния спор императивна материалноправна норма; на основополагащи за съдопроизводството процесуални правила, гарантиращи обективно, безпристрастно и съобразено с обективната истина, при зачитане равенството на страните, решаване на правния спор, имащи за резултат прилагане на закона в неговия противоположен, несъществуващ или отменен смисъл, както и при грубо нарушаване на основните логически, опитни и общоприложими научни правила при формиране на правните изводи въз основа на установените по делото факти), каквито не са осъществени по настоящото дело.</w:t>
        <w:tab/>
        <w:br/>
        <w:tab/>
        <w:t xml:space="preserve"/>
        <w:tab/>
        <w:br/>
        <w:tab/>
        <w:t xml:space="preserve">Предвид изложеното не следва да се допусне касационно обжалване на въззивното решение в обжалваната му част.</w:t>
        <w:tab/>
        <w:br/>
        <w:tab/>
        <w:t xml:space="preserve"/>
        <w:tab/>
        <w:br/>
        <w:tab/>
        <w:t xml:space="preserve">Комисията за отнемане на незаконно придобитото имущество – гр. София следва да бъде осъдена да заплати дължимата държавна такса за касационно обжалване в размер на 30 лева, от предварителното внасяне на която е освободена.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III гр.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15 от 06.02.2025 г. по в. гр. д. № 458/2024 г. на Варненския апелативен съд в обжалваната му част.</w:t>
        <w:tab/>
        <w:br/>
        <w:tab/>
        <w:t xml:space="preserve"/>
        <w:tab/>
        <w:br/>
        <w:tab/>
        <w:t xml:space="preserve">ОСЪЖДА Комисията за отнемане на незаконно придобитото имущество – гр. София да заплати по сметка на ВКС в полза на бюджета на съдебната власт държавна такса в размер на 30 /тридесет/ лева.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Председател:_______________________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  <w:tab/>
        <w:br/>
        <w:tab/>
        <w:t xml:space="preserve">1._______________________</w:t>
        <w:tab/>
        <w:br/>
        <w:tab/>
        <w:t xml:space="preserve"/>
        <w:tab/>
        <w:br/>
        <w:tab/>
        <w:t xml:space="preserve">2._______________________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