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№338/15.02.2024 по търг. д. №411/2023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№. 338</w:t>
        <w:tab/>
        <w:br/>
        <w:tab/>
        <w:t xml:space="preserve"/>
        <w:tab/>
        <w:br/>
        <w:tab/>
        <w:t xml:space="preserve">гр. София,15.02.2024 г.</w:t>
        <w:tab/>
        <w:br/>
        <w:tab/>
        <w:t xml:space="preserve"/>
        <w:tab/>
        <w:br/>
        <w:tab/>
        <w:t xml:space="preserve">ВЪРХОВЕН КАСАЦИОНЕН СЪД на Република България, ТК, II отделение, в закрито заседание на тридесети януари,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разгледа докладваното от съдия Марков т. д.№411 по описа за 2023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чл.288 от ГПК.</w:t>
        <w:tab/>
        <w:br/>
        <w:tab/>
        <w:t xml:space="preserve"/>
        <w:tab/>
        <w:br/>
        <w:tab/>
        <w:t xml:space="preserve">Образувано е по касационна жалба на Д. В. Н. срещу решение №1307 от 03.11.2022 г. по в. гр. д.№560/2022 г. на САС. С обжалваното решение след отмяна на решение от 21.10.2021 г. по гр. д.№12692/16 г. на СГС, е отхвърлен предявеният от Д. В. Н. срещу З. И. М. иск по чл.627 от ТЗ за осъждането му да заплати обезщетение за неимуществени вреди в размер на сумата от 32 616.50 лв., представляваща заплатена част от цена по развален предварителен договор от 15.06.2011 г., обезщетение в размер на 817.19 лв., представляваща присъдена неустойка и обезщетение в размер на 2359.09 лв., представляваща присъдени съдебни разноски, съгласно решение от 25.05.2016 г. по гр. д.№20746/14 г. на СГС, ведно със законната лихва върху посочените суми, считано от 18.10.2016 г. до окончателното изплащане. </w:t>
        <w:tab/>
        <w:br/>
        <w:tab/>
        <w:t xml:space="preserve"/>
        <w:tab/>
        <w:br/>
        <w:tab/>
        <w:t xml:space="preserve">С посоченото първоинстанционно решение от 21.10.2021 г. З. И. М. и К. Б. Г. са осъдени да заплатят солидарно на Д. В. Н. на основание чл.627 от ТЗ, вр. чл.53 от ЗЗД обезщетение за имуществени вреди в размер на 32 616.50 лв., представляваща заплатена част от цена по развален предварителен договор от 15.06.2011 г., обезщетение в размер на 817.19 лв., представляваща присъдена неустойка и обезщетение в размер на 2359.09 лв., представляваща присъдени съдебни разноски, съгласно решение от 25.05.2016 г. по гр. д.№20746/14 г. на СГС, ведно със законната лихва върху посочените суми, считано от 18.10.2016 г. до окончателното изплащане. </w:t>
        <w:tab/>
        <w:br/>
        <w:tab/>
        <w:t xml:space="preserve"/>
        <w:tab/>
        <w:br/>
        <w:tab/>
        <w:t xml:space="preserve">Видно е, че в мотивите на обжалваното въззивно решение съдът е разгледал предявеният от Д. В. Н. срещу З. И. М. иск по чл.627 от ТЗ за осъждането му да заплати обезщетение за имуществени вреди в размер на сумата от 32 616.50 лв., представляваща заплатена част от цена по развален предварителен договор от 15.06.2011 г., като е приел, че ответникът К. Б. Г. не е обжалвал решението на първата инстанция. Изложил е съображения, че К. Г. не е необходим другар, с оглед заявената пасивна солидарност и възможността за постановяване на различно решение по отношение на двамата ответници и тъй като не се е присъединил към жалбата, първоинстанционното решение по отношение на същия е влязло в сила. </w:t>
        <w:tab/>
        <w:br/>
        <w:tab/>
        <w:t xml:space="preserve"/>
        <w:tab/>
        <w:br/>
        <w:tab/>
        <w:t xml:space="preserve">В противоречие с действителната си воля, формирана в мотивите, въззивният съд в диспозитива на решението е отменил първоинстанционния съдебен акт изцяло, включително и по отношение на необжалвалия обикновен другар К. Б. Г., спрямо когото решението е влязло в сила и е отхвърлил иск срещу З. И. М. за обезщетение за неимуществени, вместо за обезщетение за имуществени вреди в размер на 32 616.50 лв., заплатена част от цена по развален предварителен договор от 15.06.2011 г. </w:t>
        <w:tab/>
        <w:br/>
        <w:tab/>
        <w:t xml:space="preserve"/>
        <w:tab/>
        <w:br/>
        <w:tab/>
        <w:t xml:space="preserve">В този смисъл въззивният съд е допуснал очевидна фактическа грешка по смисъла на чл.247 от ГПК и тъй като същата може да бъде отстранена и по инициатива на съда, производството по т. д.№411/2023 г. на ВКС, ТК, Второ отделение следва да бъде прекратено, а делото изпратено на АС София за отстраняване на допусната очевидна фактическа грешка. След отстраняването, делото следва да бъде върнато за произнасяне по касационната жалба.</w:t>
        <w:tab/>
        <w:br/>
        <w:tab/>
        <w:t xml:space="preserve"/>
        <w:tab/>
        <w:br/>
        <w:tab/>
        <w:t xml:space="preserve">По изложените съображения Върховен касационен съд, Търговска колегия, състав на Второ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ПРЕКРАТЯВА производството по т. д.№411/2023 г. на ВКС, ТК, Второ отделение.</w:t>
        <w:tab/>
        <w:br/>
        <w:tab/>
        <w:t xml:space="preserve"/>
        <w:tab/>
        <w:br/>
        <w:tab/>
        <w:t xml:space="preserve">Връща делото на САС за изпълнение на дадените указания за отстраняване на допуснатата очевидна фактическа грешка в решение №1307 от 03.11.2022 г. по в. гр. д.№560/2022 г. на САС, след което делото да се върне за произнасяне по касационната жалба на Д. В. Н.. </w:t>
        <w:tab/>
        <w:br/>
        <w:tab/>
        <w:t xml:space="preserve"/>
        <w:tab/>
        <w:br/>
        <w:tab/>
        <w:t xml:space="preserve">Определението не може да се обжалва.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