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№13088/28.12.2023 по адм. д. №5724/2023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13088 София, 28.12.2023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пети декември две хиляди и двадесет и трета година в състав: Председател: МАДЛЕН ПЕТРОВА Членове: ВЕСЕЛА ПАВЛОВАПОЛИНА ЯКИМОВА при секретар Благовеста Първанова и с участието на прокурора Чавдар Симеонов изслуша докладваното от съдията Весела Павлова по административно дело № 5724/2023 г.</w:t>
        <w:tab/>
        <w:br/>
        <w:tab/>
        <w:t xml:space="preserve">Производството по делото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„Дивертименто“ ЕООД, гр. София, чрез адв. Р. Бонева срещу решение № 1668 от 15.03.2023 г. по адм. дело № 11393/2022 г. по описа на Административен съд – София град, изменено с определение № 4064 от 12.05.2023 г. в частта относно разноските.</w:t>
        <w:tab/>
        <w:br/>
        <w:tab/>
        <w:t xml:space="preserve">С обжалваното решение е отхвърлена жалбата на дружеството срещу заповед за налагане на принудителна административна мярка /ЗНПАМ/ № 11345 – 16.11.2022 г., издадена от началник сектор „Оперативни дейности“ – В. Търново в Главна дирекция „Фискален контрол“ при ЦУ на НАП, с която на основание чл. 186, ал. 1, т. 1, б. "а" ЗДДС и чл. 187, ал. 1 ЗДДС „Дивертименто“ ЕООД е наложена принудителна административна мярка - запечатване на търговски обект – детски център Galaxy kids, находящ се в гр. Плевен, ул. Данаил Попов № 9А, стопанисван от дружеството и забрана за достъп до него за срок от 10 дни.</w:t>
        <w:tab/>
        <w:br/>
        <w:tab/>
        <w:t xml:space="preserve">В касационната жалба се поддържа, че обжалваното решение е неправилно поради необоснованост и нарушение на материалния закон, представляващи отменителни основания по чл. 209, т. 3 АПК. Касаторът счита, че не е доказано нарушението по чл.118 ЗДДС, както и че в процесната ЗНПАМ не са изложени конкретни мотиви досежно срока на ПАМ. Иска отмяната на решението и постановяване на друго с отмяната на заповедта. Претендира присъждане на разноски.</w:t>
        <w:tab/>
        <w:br/>
        <w:tab/>
        <w:t xml:space="preserve">Ответникът – началникът на сектор „Оперативни дейности“ – Велико Търново в ГД „Фискален контрол“ при ЦУ на НАП, представляван от юрк. Георгиев оспорва касационната жалба и изразява становище за правилност на обжалвания съдебен акт.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произнесе, съобрази следното:</w:t>
        <w:tab/>
        <w:br/>
        <w:tab/>
        <w:t xml:space="preserve">Предмет на съдебен контрол пред АССГ е била ЗНПАМ № 11345 – 16.11.2022 г., издадена от началник сектор „Оперативни дейности“ – В. Търново в Главна дирекция „Фискален контрол“ при ЦУ на НАП, с която на основание чл. 186, ал. 1, т. 1, б. "а" ЗДДС и чл. 187, ал. 1 ЗДДС „Дивертименто“ ЕООД е наложена принудителна административна мярка - запечатване на търговски обект – детски център Galaxy kids, находящ се в гр. Плевен, ул. Данаил Попов № 9А, стопанисван от дружеството и забрана за достъп до него за срок от 10 дни.</w:t>
        <w:tab/>
        <w:br/>
        <w:tab/>
        <w:t xml:space="preserve">Оспорената заповед за налагане на ПАМ е издадена във връзка с извършена на 08.11.2022 г. в 11:00 часа проверка на търговския обект, стопанисван от горепосоченото дружество, при която след съпоставка на контролната лента на електронен носител от ФУ за периода 19.10.2022 г. – 07.11.2022 г. с книгата за резервации е установено, че на 01.11.2022 г. е направена резервация с прието капаро от 30,00 лева, на 04.11.2022 г. е направена резервация с прието капаро от 40,00 лева и на 19.10.2022 г. е направена резервация с прието капаро в размер на 30,00 лева, за които суми няма издадени фискални касови бележки.</w:t>
        <w:tab/>
        <w:br/>
        <w:tab/>
        <w:t xml:space="preserve">Първоинстанционният съд е изложил съображения че заповедта е издадена от компетентен орган, в предвидената форма, при липса на нарушения на административнопроизводствените правила, при правилно прилагане на материалния закон и същата е съобразена с целта на закона. Съдът е приел за безспорен между страните факта на извършеното нарушение от търговеца. Относно срока на налагане на ПАМ в решението е посочено, че срокът е съразмерен със стойността на покупката и е съобразен с целената превенция за преустановяване на лошите практики в обекта.</w:t>
        <w:tab/>
        <w:br/>
        <w:tab/>
        <w:t xml:space="preserve">Настоящият съдебен състав на Върховния административен съд, първо отделение, намира, че обжалваното решение е валидно, допустимо, но неправилно.</w:t>
        <w:tab/>
        <w:br/>
        <w:tab/>
        <w:t xml:space="preserve">Несподелима е тезата на първостепенния съд за мотивиране на оспорената ЗНПАМ досежно срока на наложената на търговеца ПАМ.</w:t>
        <w:tab/>
        <w:br/>
        <w:tab/>
        <w:t xml:space="preserve">Безспорно в условията на обвързана компетентност и при наличието на тази фактическа установеност приходният орган е длъжен да наложи ПАМ, но е задължен и да изложи конкретни мотиви относно това кое налага срок на мярката, в случая от 10 дни, като се има предвид, че законодателят е определил максимален срок от 30 дни. Това задължение произтича както от изискването на чл. 186, ал. 3 ЗДДС мярката да се налага въз основа на мотивирана заповед, така и от принципа за съразмерност по чл. 6 АПК, който задължава административните органи да упражняват правомощията си по разумен начин и справедливо, като актът и неговото изпълнение не могат да засягат права и законни интереси в по-голяма степен от най-необходимото за целта, за която актът се издава.</w:t>
        <w:tab/>
        <w:br/>
        <w:tab/>
        <w:t xml:space="preserve">Настоящата касационна инстанция намира, че относно срока на мярката в оспорената заповед са обективирани общи и бланкетни мотиви, които не отразяват тежестта на нарушението с оглед продължителността на срока, за който мярката се налага, което от своя страна препятства извършването на преценка от страна на съда относно законосъобразността на определения 10 - дневен срок и съответствието му с целта на закона. В акта липсват конкретни факти, относими към конкретното нарушение и търговеца. Изложените в заповедта мотиви относно срока са стандартните общи мотиви /защитата на интереса на държавния бюджет за законосъобразно регистриране и отчитане на продажбите чрез ФУ в проверения търговски обект, правилното отчитане на реализираните обороти и стриктното спазване на изискванията за съхранение на документи от/във връзка с ФУ в обекта, както и осъществяване на превенция срещу превръщането на установеното противоправно поведение в трайна практика/, но те не представляват мотиви относно продължителността на срока на конкретната мярка. Така изложените в оспорената заповед мотиви могат да бъдат отнесени към който и да е подобен на процесния акт, тъй като същите са бланкетни и в тях липсва индивидуализация във връзка със спецификите на конкретния случай. При определянето на срока в заповедта е необходимо да се излагат конкретни факти и обстоятелства, относими към съответния случай, поради което административният орган е длъжен след посочването им, да извърши съответната преценка за срока, като достатъчно я мотивира при спазване на принципа на съразмерност съгласно чл. 6, ал. 2 АПК. В процесния случай това не е сторено от административния орган, поради което неправилно съдът е формирал извод за законосъобразност на процесната ЗНПАМ.</w:t>
        <w:tab/>
        <w:br/>
        <w:tab/>
        <w:t xml:space="preserve">С оглед на гореизложеното, обжалваното решение се явява неправилно и следва да се отмени, като се постанови друго с отмяната на оспорената ЗНПАМ.</w:t>
        <w:tab/>
        <w:br/>
        <w:tab/>
        <w:t xml:space="preserve">С оглед изхода на спора, в полза на касационния жалбоподател следва бъдат присъдени разноски в общ размер на 920 лева, съставляващи заплатени държавни такси в общ размер на 420 лева и уговорено и заплатено адвокатско възнаграждение в размер на 500 лева.</w:t>
        <w:tab/>
        <w:br/>
        <w:tab/>
        <w:t xml:space="preserve">Водим от горното и на основание чл. 221, ал. 2, изр. 1, предл. 2 и чл. 222, ал.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1668 от 15.03.2023 г. по адм. дело № 11393/2022 г. по описа на Административен съд – София град, изменено с определение № 4064 от 12.05.2023 г. в частта относно разноските, като вместо него ПОСТАНОВЯВА:</w:t>
        <w:tab/>
        <w:br/>
        <w:tab/>
        <w:t xml:space="preserve">ОТМЕНЯ заповед за налагане на принудителна административна мярка № 11345 – 16.11.2022 г., издадена от началник сектор „Оперативни дейности“ – В. Търново в Главна дирекция „Фискален контрол“ при ЦУ на НАП, с която на основание чл. 186, ал. 1, т. 1, б. "а" ЗДДС и чл. 187, ал. 1 ЗДДС „Дивертименто“ ЕООД е наложена принудителна административна мярка - запечатване на търговски обект – детски център Galaxy kids, находящ се в гр. Плевен, ул. Данаил Попов № 9А, стопанисван от дружеството и забрана за достъп до него за срок от 10 дни.</w:t>
        <w:tab/>
        <w:br/>
        <w:tab/>
        <w:t xml:space="preserve">ОСЪЖДА Национална агенция по приходите да заплати в полза на „Дивертименто“ ЕООД, [ЕИК] разноски за сумата от 920 лева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МАДЛЕН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ПАВЛОВА/п/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