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№12341/12.12.2023 по адм. д. №6013/2023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12341 София, 12.12.2023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първи ноември две хиляди и двадесет и трета година в състав: Председател: СВИЛЕНА ПРОДАНОВА Членове: РОСИЦА ДРАГАНОВА ТАНЯ КОМСАЛОВА при секретар Жозефина Мишева и с участието на прокурора Антоанета Генчева изслуша докладваното от съдията Таня Комсалова по административно дело № 6013/2023 г.</w:t>
        <w:tab/>
        <w:br/>
        <w:tab/>
        <w:t xml:space="preserve">Производството е по реда на чл. 208 и сл. от Административнопроцесуалния кодекс /АПК/ във вр. с чл. 160 ал. 7 от Данъчно-осигурителния процесуален кодекс /ДОПК/.</w:t>
        <w:tab/>
        <w:br/>
        <w:tab/>
        <w:t xml:space="preserve">Образувано е по касационна жалба на Омега Айдиас ООД, [ЕИК], подадена чрез процесуален представител адв. Пешев, срещу Решение № 1793 он 21.03.2023 г., постановено по адм. дело № 5762/2022 г. по описа на Административeн съд София-град /АССГ/, с което е отхвърлена жалбата на дружеството против Ревизионен акт /РА/ № Р-22220619006551-091-001/16.06.2020 г., издаден от органи по приходите при Териториална дирекция /ТД/ на Национална агенция за приходите /НАП/ София, мълчаливо потвърден от Директора на Дирекция Обжалване и данъчно-осигурителна практика /ОДОП/ София при Централно управление /ЦУ/ на НАП, и е осъдено юридическото лице за разноски.</w:t>
        <w:tab/>
        <w:br/>
        <w:tab/>
        <w:t xml:space="preserve">В касационната жалба са развити доводи за неправилност на обжалваното решение поради необоснованост, съставляващo отменителнo касационнo основаниe по чл. 209, т. 3 от АПК. Излага аргументи, че е безспорно установено наличието на търговски взаимоотношения на РЛ и неговите доставчици. Посочва, че е доказано наличието реална доставка по процесните фактури, както и влагането им в независимата икономическа дейност на търговеца. По подробни съображения, изложени в касационната жалба, се иска отмяна на съдебния акт и отмяна на процесния РА. Претендира присъждане на разноски.</w:t>
        <w:tab/>
        <w:br/>
        <w:tab/>
        <w:t xml:space="preserve">Ответникът по касационната жалба Директор на Дирекция ОДОП София, чрез процесуалния си представител гл. експерт Петрова с юридическо образование и на юридическа длъжност, оспорва касационната жалба в съдебно заседание и настоява за потвърждаване на обжалвания съдебен акт. Претендира юрисконсултско възнаграждение по представен списък на разноските.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Осмо отделение, след като прецени допустимостта на касационната жалба и предявените отменителни основания, и с оглед на чл. 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 211 от АПК и от надлежна страна, а разгледана по същество е неоснователна.</w:t>
        <w:tab/>
        <w:br/>
        <w:tab/>
        <w:t xml:space="preserve">Делото е във фаза на втора касация. С Решение № 5635/09.06.2022 г. на ВАС по адм. дело № 787/2022 г. е било отменено Решение № 4409/02.07.2021 г., постановено по адм. дело № 2342/2021 г. по описа на Административeн съд София-град и делото е било върнато за ново разглеждане от друг състав на първоинстанционния съд.</w:t>
        <w:tab/>
        <w:br/>
        <w:tab/>
        <w:t xml:space="preserve">Предмет на съдебен контрол пред Административен съд София-град е била законосъобразността на РА № Р-22220619006551-091-001/16.06.2020 г., издаден от органи по приходите при ТД на НАП - София, мълчаливо потвърден от Директора на Дирекция ОДОП София при ЦУ на НАП, с който на Омега Айдиас ООД е отказано право на приспадане на данъчен кредит в размер общо на 11 280,73 лева на основание чл. 68, ал.1, т.1 и чл. 69, ал.1, т. 1 от ЗДДС. От фактическа страна съдът е приел следното:</w:t>
        <w:tab/>
        <w:br/>
        <w:tab/>
        <w:t xml:space="preserve">I. За извършените доставки и начисления данък:</w:t>
        <w:tab/>
        <w:br/>
        <w:tab/>
        <w:t xml:space="preserve">През данъчни периоди м. 06.2019г. и м. 08.2019г., в дневниците си за продажби Омега айдиас ООД е отразило 2 издадени от него фактури към клиент REXX TRAIDING СО LTD с №0000000077/28.06.2019 г. и №0000000079 /30.08.2019 г., с предмет съгласно договор за колокация, с общ размер на данъчната основа 38 750 лева. Във връзка с така издадените фактури е представен договор за наем от 30.05.2019 г., съгласно който ревизираното лице /РЛ/, в качеството му наемодател, предоставя на посочения чуждестранен клиент, за временно и възмездно ползване 292 сървърни конфигурации, с инвентарни номера и конфигурации, описани подробно в приложение №1, неразделна част договора. Наемната цена за наета сървърна конфигурация е 125,00 лв. месечно, платима по банков път. В договора е вписано, че наемодателят следва за своя сметка да поддържа същите, в състояние годно за ползването им по предназначение, и да заплаща всички консумативи, в т. ч. и електрическата енергия, за да може наемните обекти да работят, съгласно предназначението им. С анекс от 10.06.2019г., броят на отдадените под наем сървърни конфигурации е намален на 60, като наемната цена за всяка една наета сървърна конфигурация е увеличена на 500,00 лв. С анекса е определено, че за използваните през текущия месец сървърни конфигурации, наемодателят изпраща справка/протокол за конфигурациите в режим на ползване и въз основа на нея/него издава фактура.</w:t>
        <w:tab/>
        <w:br/>
        <w:tab/>
        <w:t xml:space="preserve">Към фактура № 0000000077/28.06.2019 г. с данъчна основа от 10 000 лева е представен протокол с наименование Отчет за работещи компютърни конфигурации от 30.06.2019г., съгласно който за м. 06.2019г. са работили 20 компютърни конфигурации. Към фактура № 0000000079/30.08.2019г. с данъчна основа в размер на 28 750,00 лв. е представен протокол от 31.08.2019г., удостоверяващ, че за м. 08.2019г. са работили 57 компютърни конфигурации, както и че през половината месец е ползвана 1 конфигурация.</w:t>
        <w:tab/>
        <w:br/>
        <w:tab/>
        <w:t xml:space="preserve">В така издадените фактури не е начисляван ДДС, като вписаното основание за неначисляване на данъка е чл. 21 от ЗДДС - място на изпълнение на услугата извън територията на България.</w:t>
        <w:tab/>
        <w:br/>
        <w:tab/>
        <w:t xml:space="preserve">Приходните органи са посочили, че при извършената проверка на наетия от РЛ обект, намиращ са в гр. Благоевград, [жк], [улица], е установено наличие на 60 компютърни конфигурации, с инвентарни номера от 1 до 60, които към момента на проверката не са в работен режим.</w:t>
        <w:tab/>
        <w:br/>
        <w:tab/>
        <w:t xml:space="preserve">Изтъкнато е, че в приложената справка за вложените компоненти в една компютърна конфигурация липсват данни за фабрични номера на дънните платки, процесори, хард дискове, видеокарти, RAM памет, както и стойностите на всеки отделен компонент, като счетоводната отчетност не дава възможност за проследяване вида и стойността на всеки от вложените части и компоненти, тяхното изписване от сметка 304 и начина на формиране на стойността на готовите компютърните конфигурации в сметка 208, нито е възможно да се удостовери към кой точно момент е извършено сглобяването на частите. Установено е също, че приложение №1 към договора и анекса /общо и за двата документа/ е представено едва въз основа на изготвеното второ нарочно искане до дружеството, като в тази връзка е изразено мнение, че този документ е съставен за целите на ревизията. Сочи се, че в същото са описани единствено 60 номера на дънни платки.</w:t>
        <w:tab/>
        <w:br/>
        <w:tab/>
        <w:t xml:space="preserve">Посочено, че в приемо-предавателния протокол, съставен между наемодателя и наемателя, е вписано, че се предават 60 компютърни конфигурации, с инвентарни номера от 1 до 60, като всяка съдържа 1 дънна платка и 7 видеокарти, но отново липсва информация за фабричните номера на компонентите. Не са представени документи за закупен софтуер Simple Mining OS (SM-5.0.21-9-al8.20-n430.40) - Linux, който според обясненията е инсталиран на конфигурациите, нито в счетоводството са налице данни за осчетоводени софтуерни продукти.</w:t>
        <w:tab/>
        <w:br/>
        <w:tab/>
        <w:t xml:space="preserve">По отношение на изготвените протоколи към фактурите с наименование Отчет за работещи компютърни конфигурации от същите е видно единствено брой на използваните конфигурации и брой дни, в които същите са използвани, но не и подробни данни за кои точно конфигурации става въпрос. Освен това същите са подписани едностранно - само от страна на РЛ.</w:t>
        <w:tab/>
        <w:br/>
        <w:tab/>
        <w:t xml:space="preserve">Горното, заедно с установената липса на разплащане по процесните фактури, е дало основание на приходните органи да формират извод, че не са налице доказателства, че 60-те конфигурации са били в работен режим през ревизирания период и са били използвани от чуждестранния клиент. Прието е, че с процесните фактури е създадена правна привидност, зад която не стои реална доставка на услуга.</w:t>
        <w:tab/>
        <w:br/>
        <w:tab/>
        <w:t xml:space="preserve">II. За получени доставки и ползван данъчен кредит:</w:t>
        <w:tab/>
        <w:br/>
        <w:tab/>
        <w:t xml:space="preserve">1.Констатирано е, че през процесните периоди Омега Айдиас ООД е ползвало право на приспадане на данъчен кредит в общ размер на 10 579,60 лв. по 7 фактури, издадени от Биг агро консулт ООД. Четири от фактурите /№0000000043 от 28.02.2019 г., № 0000000049 от 07.03.2019 г., № 0000000065 от 24.04.2019 г. и № 0000000075 от 31.05.2019 г./, са с предмет на доставките месечен наем на гореописаното работно помещение за стари периоди /от м. 02.2019 г. до м. 05.2019 г./, всяка от които с данъчна основа в размер на 400 лева и ДДС в размер на 80 лево, а останалите три фактури /№ 0000000085 от 30.06.2019 г., № 0000000096 от 31.07.2019 г. и № 0000000107 от 30.08.2019 г./ са с предмет наем, относим към процесните периоди, както и префактурирана ел. енергия, възлизаща на сума в общ размер на 50 098 лева, чийто ползван данъчен кредит е в размер на 10 019,60 лева. По отношение на трите спорни фактури № 0000000085 от 30.06.2019 г. и № 0000000096 от 31.07.2019 г. и № 0000000107 от 30.08.2019 г., които освен наем са и с предмет префактуриране на енергия, не са били налице безспорни доказателства, че РЛ е получило електроенергия на стойност и в количества посочени във фактурите, както и че е използвало тази електроенергия за извършване на последващи облагаеми доставки. Като мотиви за този извод на първо място приходните органи изтъкват факта, че в т. 5.2.2 на договора за наем е вписано, че заплащането на изразходваната от наемателя ел. енергия/вода, ще става на база показанията на съответните измервателни уреди, директно в полза на съответното електроразпределително или водоснабдително дружество, както и факта, че 4-те фактури, издавани през периода 02-05.2019г., отразени в дневниците за покупки на Омега айдиас ООД през процесните 3 периода, са с предмет единствено наем.</w:t>
        <w:tab/>
        <w:br/>
        <w:tab/>
        <w:t xml:space="preserve">Посочено е, че в представените фактури, издавани от Народна мебел ООД на Биг агро консулт ООД, не е налице вписано количество и единична цена на изразходваната ел. енергия, а само стойност, като не е отбелязан номер на уреда, измерил изразходваната електроенергия /електромер/. Сочи се, че такъв е отразен единствено в съставените протоколи между Народна мебел ООД и наемодателя Биг агро консулт ООД, но че в същите няма данни, показващи за кой период е извършено засичането от съответния служител на електроразпределителното дружество.</w:t>
        <w:tab/>
        <w:br/>
        <w:tab/>
        <w:t xml:space="preserve">Освен горното, при извършена съпоставка между фактурите, издавани от всеки един от посочените доставчици, се установило, че на РЛ е префактурирана почти цялата ел. енергия, фактурирана на неговия наемодател, а същият изрично в своите писмени обяснения е заявил, че освен на наемател Омега айдиас ООД отдава помещения от същата сграда на още 15 юридически лица и предприятия, описани на стр. 8 в РД, които също са имали задължение да заплащат консумираната от тях ел. енергия и вода. Наблегнато е, че в договорите за наем с наемодател Биг агро консулт ООД не са посочени данни, индивидуализиращи отдадените под наем помещения, а е вписана единствено квадратура. Трите дружества - ревизираното лице, Биг агро консулт ООД и Народна мебел ООД са свързани помежду си лица по смисъла на 1 от ДР на ДОПК. Констатирани са нередности и по отношение на разплащане на фактурите по банков път, доколкото от анализа на представените банкови извлечения е видно, че преводи от Омега айдиас ООД не са налице. Управителят Г. Сандев извършвал единствено поредица от вноски и тегления на каса на приблизително равни по размер суми, извършвани на едни и същи или близки дати. Макар в основанията за захранване на сметките на РЛ да е вписано, че сумата ще служи за заплащане на процесните фактури за наем и ел. енергия, издавани от Биг агро консулт ООД, такива наредени преводи към наемодателя не са правени.</w:t>
        <w:tab/>
        <w:br/>
        <w:tab/>
        <w:t xml:space="preserve">С оглед констатираната липса на реални доставки към единствения клиент на ревизираното лице REXX TRAIDING СО LTD и предвид липсата на друга дейност, извършвана от РЛ, ревизиращите органи изтъкват, че изразходването на електроенергия на големи стойности е нелогично и необосновано. Прието е, че не е налице реална доставка на стока /електроенергия/, като по процесните 3 фактури в частта, относима към префактурираната енергия на ревизираното дружество, на основание чл. 68, ал. 1, т. 1 и чл. 69, ал. 1, т. 1 във връзка с чл. 6 от ЗДДС е отказано да се признае право на данъчен кредит в общ размер на 10 090,60 лева.</w:t>
        <w:tab/>
        <w:br/>
        <w:tab/>
        <w:t xml:space="preserve">2. Установено е още, че през данъчен период м. 06.2019г., Омега айдиас ООД е ползвало право на приспадане на данъчен кредит в размер на 631,13лв. по фактура №1000000002/31.03.2019г., издадена от Народна мебел ООД с предмет префактурирана ел. енергия /11 920 квт/ч/ и вода / 374,41 л./.</w:t>
        <w:tab/>
        <w:br/>
        <w:tab/>
        <w:t xml:space="preserve">Ревизиращите органи правят аналогичен извод, а именно, че не са налице доказателства за това, че ревизираното лице е получило електроенергия на стойност и в количество, посочено във фактурата, както и че е използвало тази електроенергия за извършване на последващи облагаеми доставки. Сочи се, че липсва документ, регламентиращ възможността за префактуриране от Народна мебел ООД директно на наемател, а не на собственика на имота. Относно префактурираната вода се посочва, че не са представени документи от предходен доставчик, които да обосноват количеството и стойността посочени във фактурата.</w:t>
        <w:tab/>
        <w:br/>
        <w:tab/>
        <w:t xml:space="preserve">По изложените съображения и на посочените по-горе правни основания, на ревизираното лице е отказан данъчен кредит в размер на 631,13 лв.</w:t>
        <w:tab/>
        <w:br/>
        <w:tab/>
        <w:t xml:space="preserve">3. Относно упражненото право на приспадане на данъчен кредит в общ размер на 630,00 лв. по останалите фактури, отразени в дневниците за покупки на ревизираното лице, в т. ч. 4-те фактури /№ 0000000043 от 28.02.2019 г., № 0000000049 от 07.03.2019 г., № 0000000065 от 24.04.2019 г. и № 0000000075 от 31.05.2019 г./, и частта от фактурите с № 0000000085 от 30.06.2019 г. и № 0000000096 от 31.07.2019 г. и № 0000000107 от 30.08.2019 г., отнасяща се до фактуриран наем, издадени от наемодател Биг агро консулт ООД, с ДДС в общ размер на 560 лева, фактура № 2000000350 от 03.06.2019 г., издадена от Кабелни интернет системи ООД с ДДС в размер на 30 лева и предмет интернет услуги и фактура № 0000005082/29.03.2019г., издадена от Одит консулт 2002 ООД, с ДДС в общ размер на 70 лева и предмет счетоводни услуги, с оглед гореизложената фактическа обстановка е прието, че за РЛ не са налице законовите предпоставки за упражняване право на приспадане на данъчен кредит, визирани в чл. 69, ал. 1, т. 1 от ЗДДС, доколкото то не е извършвало независима икономическа дейност и последващи облагаеми доставки.</w:t>
        <w:tab/>
        <w:br/>
        <w:tab/>
        <w:t xml:space="preserve">За да отхвърли жалбата съдът е приел, че оспореният РА е издаден от компетентен орган при липса на допуснати нарушения на административнопроизводствените правила.</w:t>
        <w:tab/>
        <w:br/>
        <w:tab/>
        <w:t xml:space="preserve">За изясняване фактите по делото е допусната съдебно-счетоводна експертиза, приета от съда и неоспорена от страните по делото.</w:t>
        <w:tab/>
        <w:br/>
        <w:tab/>
        <w:t xml:space="preserve">Съдебният състав е приел, че Омега айдиас ООД не е доказало извършването на независима икономическа дейност по смисъла на чл.З от ЗДДС през процесните периоди, като с декларираните от него продажни фактури № 0000000077 от 28.06.2019 г. и № 0000000079 от 30.08.2019 г., издадени към клиент REXX TRAIDING СО LTD, с предмет съгласно договор за колокация с данъчна основа в общ размер на 38 750,00 лв., е създадена правна привидност, зад която не стоят реални доставки на услуги.</w:t>
        <w:tab/>
        <w:br/>
        <w:tab/>
        <w:t xml:space="preserve">Стигнал е до извод, че доколкото дружеството-жалбоподател не е доказало с надлежни доказателствени средства в процеса извършваната от него независима икономическа дейност, то и по отношение на процесните доставки на наем, електроенергия, кабелен интернет, вода и счетоводни услуги не би могло да се упражни правото на данъчен кредит в производството.</w:t>
        <w:tab/>
        <w:br/>
        <w:tab/>
        <w:t xml:space="preserve">С тези мотиви АССГ е отхвърлил жалбата срещу процесния РА.</w:t>
        <w:tab/>
        <w:br/>
        <w:tab/>
        <w:t xml:space="preserve">Съобразявайки задължението си по чл. 218, ал. 2 от АПК, настоящият касационен състав преценява решението на административния съд като валидно и допустимо, като постановено в правораздавателната дейност на съда, от законен състав и при правилна преценка за допустимостта на съдебния контрол.</w:t>
        <w:tab/>
        <w:br/>
        <w:tab/>
        <w:t xml:space="preserve">Решението е правилно.</w:t>
        <w:tab/>
        <w:br/>
        <w:tab/>
        <w:t xml:space="preserve">В по-общ план следва да се посочи, че разпоредбите на чл. 68, ал. 1 и ал. 2 и чл. 69, ал.1 от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състав, който наред с притежаването на данъчния документ по чл. 71, т. 1 от ЗДДС, включва и установяването на реалното получаване на стоките или извършването на услугите по облагаемата доставка - арг. от чл. 6, ал. 1 и чл. 9, ал. 1 от ЗДДС, както и последващото им използване в облагаемата дейност на търговеца.</w:t>
        <w:tab/>
        <w:br/>
        <w:tab/>
        <w:t xml:space="preserve">Както е посочено и в т. 25 от Решение от 13 февруари 2014 г. по дело С-18/13 на СЕС /а и в редица други/ Освен това от текста на член 168, буква а) от Директива 2006/112 следва, че за да се ползва от правото на приспадане, е необходимо, от една страна, заинтересуваният да бъде данъчнозадължено лице по смисъла на тази директива, и от друга страна, стоките или услугите, на които се основава това право, да се използват впоследствие от данъчнозадълженото лице за целите на собствените му облагаеми сделки, а нагоре по веригата тези стоки или услуги трябва да бъдат доставяни от друго данъчнозадължено лице (вж. Решение по дело Боник, посочено по-горе, точка 29 и цитираната съдебна практика). Следователно, ако тези условия са изпълнени, приспадането по принцип не може да бъде отказано. Преценката относно това дали са налице тези условия се прави от съда в съответствие с правилата за доказване, установени в националното право.</w:t>
        <w:tab/>
        <w:br/>
        <w:tab/>
        <w:t xml:space="preserve">Що се касае до формалните предпоставки за правото на приспадане, то те са дефинирани например в т. 29 от Решение 15 септември 2016 г. на СЕС по дело С-518/14 по следния начин: от член 178, буква а) от Директива 2006/112 следва, че упражняването му зависи от притежаването на фактура, съставена в съответствие с член 226 от тази директива (вж. в този смисъл решения от 1 март 2012 г., Kopalnia Odkrywkowa Polski Trawertyn P. Granatowicz, M. W №siewicz, C-280/10, EU: C: 2012: 107, т. 41 и от 22 октомври 2015 г., PPUH Stehcemp, C-277/14, EU: C: 2015: 719, т. 29). , в която връзка е и разрешението дадено с Решение от 8 май 2013 г. по дело С-271/12 на СЕС.</w:t>
        <w:tab/>
        <w:br/>
        <w:tab/>
        <w:t xml:space="preserve">Установяването на всички посочени кумулативни предпоставки е изцяло в доказателствена тежест на лицето, което претендира правото, съобразно общите правила на чл. 154, ал. 1 от ГПК, а и практиката на ВАС и на СЕС. В случая то не се е справило с доказателствената тежест в процеса.</w:t>
        <w:tab/>
        <w:br/>
        <w:tab/>
        <w:t xml:space="preserve">Както правилно е приел първоинстанционният съд установяването на факта, извършвало ли е или не облагаеми доставки ревизираното лице е от значение за това, налице ли е правото на приспадане на данъчен кредит по фактурите с предмет наем на обекта, находящ се в гр. Благоевград, [жк], [улица], в който са поставени компютърните конфигурации, както и по тези с предмет префактуриране на ел. енергия и вода, и тези с предмет интернет и счетоводни услуги.</w:t>
        <w:tab/>
        <w:br/>
        <w:tab/>
        <w:t xml:space="preserve">Омега айдиас ООД не е доказало извършването на независима икономическа дейност по смисъла на чл.3 от ЗДДС през процесните периоди. РЛ е разполагало с 60 собствени компютърни конфигурации, находящи се в наетото от дружеството помещение в гр. Благоевград, [жк], [улица]към датите на издаване на процесните продажни фактури, като счетоводната отчетност на дружеството не дава яснота към кой точно момент наличните части и компоненти, отчитани по сметка 304 Стоки са послужили за сглобяване на техниката /ДМА/, отразена по дебита на сметка 208 Компютри през м. 06.2019г. Към момента на проверката компютърните конфигурации не са били в работен режим, като няма никакви представени от жалбоподателя доказателства как, кога, от кого и за какво са ползвани фактически конфигурациите, до какъвто и извод е достигнал АССГ.</w:t>
        <w:tab/>
        <w:br/>
        <w:tab/>
        <w:t xml:space="preserve">Представените протоколи, наречени отчет за работещи компютърни конфигурации, не носят никакъв знак за потвърждение или заверка на чуждестранното дружество или на неговия представител, а само печат на РЛ и подпис на неговия представляващ.</w:t>
        <w:tab/>
        <w:br/>
        <w:tab/>
        <w:t xml:space="preserve">Съгласно чл. 70, ал. 1, т. 1 и т. 2 правото на приспадане на данъчен кредит няма да е налице, независимо, че за дадена доставка са изпълнени условията на чл. 69 или 74, когато: т. 1. стоките или услугите са предназначени за извършване на освободени доставки по глава четвърта, и т. 2. /в приложимата редакция/ стоките или услугите са предназначени за безвъзмездни доставки или за дейности, различни от икономическата дейност на лицето.</w:t>
        <w:tab/>
        <w:br/>
        <w:tab/>
        <w:t xml:space="preserve">Дружеството не е доказало използване предметът на процесните доставки в рамките на извършвана от него независима икономическа дейност, сама по себе си облагаема, една от кумулативните предпоставки за възникването и надлежното упражняване на правото на данъчен кредит, поради което и по отношение на процесните доставки правилно и законосъобразно му е отказано правото на данъчен кредит.</w:t>
        <w:tab/>
        <w:br/>
        <w:tab/>
        <w:t xml:space="preserve">Обжалваният съдебен акт като правилен и нестрадащ от релевирания касационен порок по смисъла на чл. 209 от АПК следва да бъде оставен в сила.</w:t>
        <w:tab/>
        <w:br/>
        <w:tab/>
        <w:t xml:space="preserve">По въпроса за разноските:</w:t>
        <w:tab/>
        <w:br/>
        <w:tab/>
        <w:t xml:space="preserve">При този изход на спора и заявена претенция за това от ответника по касационната жалба на НАП (виж 1, т. 6 от ДР на АПК) се следва присъждане на разноски за касационната инстанция под формата на юрисконсултско възнаграждение в размер на 1 415,26 лева, изчислено на основание чл.8, ал.1 вр. чл. 7, ал. 2, т. 3 от Наредба № 1 от 9 юли 2004 г. за минималните размери на адвокатските възнаграждения.</w:t>
        <w:tab/>
        <w:br/>
        <w:tab/>
        <w:t xml:space="preserve">Водим от гореизложеното, Върховният административен съд, състав на Осмо отделение:</w:t>
        <w:tab/>
        <w:br/>
        <w:tab/>
        <w:t xml:space="preserve">РЕШИ:</w:t>
        <w:tab/>
        <w:br/>
        <w:tab/>
        <w:t xml:space="preserve">ОСТАВЯ В СИЛА Решение № 1793 от 21.03.2023 г., постановено по адм. дело № 5762/2022 г. по описа на Административeн съд София-град.</w:t>
        <w:tab/>
        <w:br/>
        <w:tab/>
        <w:t xml:space="preserve">ОСЪЖДА Омега Айдиас ООД, [ЕИК], със седалище гр. София, район [район], [улица], да заплати на Националната агенция за приходите сумата от 1 415,26 (хиляда четиристотин и петнадесет лева и двадесет и шест стотинки) лева,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