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№383/20.02.2024 по търг. д. №430/2023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383</w:t>
        <w:tab/>
        <w:br/>
        <w:tab/>
        <w:t xml:space="preserve"/>
        <w:tab/>
        <w:br/>
        <w:tab/>
        <w:t xml:space="preserve">София, 20.02.2024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дванадесети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КРИСТИЯНА ГЕНКОВСКА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430/2023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Д. О. Ф. и К. Л. Ф., чрез пълномощника си – адв. П. Г. с искане за допълване на определение № 1095 от 21.11.2023 г. по т. д. № 430/2023 г. на ВКС, като им се присъди адвокатско възнаграждение за депозирането на отговор на касационната жалба на “Юробанк България” АД, [населено място], против решение № 1585 от 21.11.2022 г. по т. д. №1976/2022 на Софийски апелативен съд.</w:t>
        <w:tab/>
        <w:br/>
        <w:tab/>
        <w:t xml:space="preserve"/>
        <w:tab/>
        <w:br/>
        <w:tab/>
        <w:t xml:space="preserve">Ответната страна не взема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заявено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430/2023 г. на ВКС, І т. о. е образувано по касационна жалба на “Юробанк България” АД, [населено място], против решение № 1585 от 21.11.2022 г. по т. д. №1976/2022 на Софийски апелативен съд. Настоящият състав с определение № 1095 от 21.11.2023 г. по т. д. № 430/2023 г. на ВКС не е допуснал решението до касационно обжалване, като в определението липсва произнасяне по искането на молителите за присъждане на разноски.</w:t>
        <w:tab/>
        <w:br/>
        <w:tab/>
        <w:t xml:space="preserve"/>
        <w:tab/>
        <w:br/>
        <w:tab/>
        <w:t xml:space="preserve">За да бъде уважено искането за изменение на съдебния акт в частта му за разноските, в случай на позитивен резултат за ответната страна, страната следва да докаже реалното им извършване за производството, за което се претендират. 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Молителите са представлявани от процесуален представител, който е депозирал отговор на касационната жалба и в същия е направено искане за възмездяване на направените разноски. Към отговора е представен договор за правна защита и съдействие от 06.03.2023 г., от който се установява, че за осъщественото процесуално представителство пред ВКС страните договарят възнаграждение в размер на 3500 лв., платимо на две пъти - 1000 лева, дължими при сключване на споразумението, и 2500 лева в случай на допускане на решението до касационен контрол. Посочено е, че възнаграждението следва да се заплати по банков път, като са представени доказателства, че сума от 1000 лева е постъпила по сметка на процесуалния представител на молителите.</w:t>
        <w:tab/>
        <w:br/>
        <w:tab/>
        <w:t xml:space="preserve"/>
        <w:tab/>
        <w:br/>
        <w:tab/>
        <w:t xml:space="preserve">При тези фактически данни са налице предпоставките на чл. 78, ал. 3 ГПК, съобразно разясненията, дадени с т. 1 Тълкувателно решение № 6 от 06.11.2013 г. по тълк. д. № 6/2012 г. на ОСГТК на ВКС –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им, поради което молбата й по чл. 248 ГПК за допълване на определението по настоящото дело следва да бъде уважена.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ДОПЪЛВА на основание чл. 248 ГПК определение № 1095 от 21.11.2023 г. по т. д. № 430/2023 г. на ВКС, в частта му за разноските, като:</w:t>
        <w:tab/>
        <w:br/>
        <w:tab/>
        <w:t xml:space="preserve"/>
        <w:tab/>
        <w:br/>
        <w:tab/>
        <w:t xml:space="preserve">ОСЪЖДА“ЮРОБАНК БЪЛГАРИЯ” АД, [населено място], да заплати на Д. О. Ф. и К. Л. Ф. сумата 1000 лв., представляваща адвокатско възнаграждение за процесуално представителство пред ВКС.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