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№2537/27.05.2024 по ч.гр.д. №1096/2023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2537</w:t>
        <w:tab/>
        <w:br/>
        <w:tab/>
        <w:t xml:space="preserve"/>
        <w:tab/>
        <w:br/>
        <w:tab/>
        <w:t xml:space="preserve">София, 27.05.2024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седми ноември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като разгледа докладваното от съдията Атанасова ч. гр. дело № 1096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Евангелска петдесятна църква „Светлина на света“, гр. Пловдив, и „Позитив България“ ЕООД, чрез пълномощника им адв. Г. Г., срещу определение № 2283 от 04. 10. 2022 г. по в. гр. д. № 2812/2021 г. на ОС – Пловдив, с което е допълнено, по реда на чл. 248 ГПК, решение № № 911 от 28. 06. 2022 г., поправено с решение № 1209 от 04. 10. 2022 г., и двете постановени по гр. д. № 2812/2021 г. на ОС – Пловдив, в частта за разноските, като са осъдени молителите Евангелска петдесятна църква „Светлина на света“, гр. Пловдив, и „Позитив България“ ЕООД, да заплатят, на основание чл. 78, ал. 1 ГПК, на ищцата С. Т. Б., сумата 2000 лв. (всяко от тях по 1000 лв) разноски за адвокатско възнаграждение по в. гр. д. № 2812/2021 г. Твърди се, че определението е незаконосъобразно, тъй като молителката С. Т. Б. не е направила своевременно искане за присъждане на разноски за въззивната инстанция и не е представила списък по чл. 80 ГПК. Твърди се, също, че в мотивите съдът е приел, че разноските, направени от ищцата в предходното въззивно производство и в предходното касационно производство, следва да бъдат намалени наполовина – от сумата 2052, 53 лв. на сумата 1026, 27 лв., а не е намалила наполовина разноските за адвокатско възнаграждение при повторното разглеждане на делото от въззивната инстанция, възлизащи на 2000 лв. Иска се отмяна на определението.</w:t>
        <w:tab/>
        <w:br/>
        <w:tab/>
        <w:t xml:space="preserve"/>
        <w:tab/>
        <w:br/>
        <w:tab/>
        <w:t xml:space="preserve">Не е подаден писмен отговор на частната жалба от ищцата С. Т. Б..</w:t>
        <w:tab/>
        <w:br/>
        <w:tab/>
        <w:t xml:space="preserve"/>
        <w:tab/>
        <w:br/>
        <w:tab/>
        <w:t xml:space="preserve">Настоящият състав на Върховния касационен съд, след като обсъди доводите на частните жалбоподатели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допустима, но неоснователна.</w:t>
        <w:tab/>
        <w:br/>
        <w:tab/>
        <w:t xml:space="preserve"/>
        <w:tab/>
        <w:br/>
        <w:tab/>
        <w:t xml:space="preserve">Неоснователно е възражението на частните жалбоподатели-ответници по молбата по чл. 248 ГПК за недопустимост на същата поради подаването й от лице непредставило списък по чл. 80 ГПК до приключване на проведеното пред въззивната инстанция открито съдебно заседание. Подадената от ищцата молбата е за допълване на определението в частта за разноските, а не за изменението му чрез увеличаване или намаляване размера на присъдените разноски, а съгласно разясненията, дадени в ТР № 6/6. 11. 2013 г. по т. д. № 6/12 г. на ВКС, ОСГТК, точка 8, липсата на представен списък по чл. 80 ГПК в хипотезата, при която съдът не се е произнесъл по искането за разноски, не е основание да се откаже допълване на решението в частта му за разноските.</w:t>
        <w:tab/>
        <w:br/>
        <w:tab/>
        <w:t xml:space="preserve"/>
        <w:tab/>
        <w:br/>
        <w:tab/>
        <w:t xml:space="preserve">Законосъобразен е изводът на въззивния съд за основателност на молбата по чл. 248 ГПК в частта й, с която се претендира допълване на въззивното решение в частта за разноските чрез осъждане на ответниците да заплатят на ищцата сумата 2000 лв. (по 1000 лв. всеки от тях) разноски, направени по в. гр. д. № 2812/2021 г. на ОС-Пловдив, представляващи разходи за адвокатско възнаграждение за процесуално представителство на ищците пред въззивната инстанция при повторното разглеждане на делото от окръжния съд.</w:t>
        <w:tab/>
        <w:br/>
        <w:tab/>
        <w:t xml:space="preserve"/>
        <w:tab/>
        <w:br/>
        <w:tab/>
        <w:t xml:space="preserve">Претенцията на ищците за присъждане на направените от тях разноски във въззивното производство е направена своевременно – както с отговора на подадената въззивна жалба, така и в проведеното при повторното разглеждане на делото от въззивната инстанция, на 22. 02. 2023 г., открито съдебно заседание, в което пълномощникът на ищцата е представил списък по чл. 80 ГПК (л. 26), договор от 20.01.2022 г. за правна защита и съдействие по в. гр. д. № 2812/2021 г. на ОС – Пловдив, обективиращ и разписка за плащане от ищцата на адвоката, в брой, на договореното адвокатско възнаграждение от 2000 лв. (л.18), пълномощно (л.13 и л. 16). Твърденията в обратен смисъл, съдържащи се във въззивната жалба, са необосновани.</w:t>
        <w:tab/>
        <w:br/>
        <w:tab/>
        <w:t xml:space="preserve"/>
        <w:tab/>
        <w:br/>
        <w:tab/>
        <w:t xml:space="preserve">Предвид потвърждаване на първоинстанционното решение, с което е уважен предявеният от С. Т. Б. срещу Евангелска петдесятна църква „Светлина на света“, гр. Пловдив, и „Позитив България“ ЕООД, по реда на чл. 124, ал. 1 ГПК, отрицателен установителен иск – за признаване за установено в отношенията между страните по делото, че ответниците не са собственици на 744/6891 ид. ч. от процесния поземлен имот с идентификатор ***по КККР на [населено място]., и с оглед разпоредбата на чл. 78, ал. 1 ГПК, ответниците по иска дължат заплащане на ищцата на сумата 2000 лв. разноски по в. гр. д. № 2812/2021 г. на ОС – Пловдив, направени за плащане на адвокатско възнаграждение за процесуално представителство на ищцата във въззивното производство при повторното разглеждане на делото от окръжния съд.</w:t>
        <w:tab/>
        <w:br/>
        <w:tab/>
        <w:t xml:space="preserve"/>
        <w:tab/>
        <w:br/>
        <w:tab/>
        <w:t xml:space="preserve">Неоснователно е оплакването за незаконосъобразност на определението, поради противоречиви изводи в мотивите към същото. Съдът е приел, че предвид изхода на делото, на ищцата следва да се присъдят половината от разноските, направени при предходното разглеждане на делото от въззивната и касационна инстанция – т. е. сумата 1026, 27 лв., а не сумата 2052, 53 лв., както и че разноските, направени във въззивната инстанция по гр. д. № 2812/2021 г. по описа на ПОС (при новото разглеждане на делото след решението на ВКС) следва да се присъдят в пълния предявен размер от 2000 лв. Съответен на тези изводи е и диспозитивът на съда. Изводите не са противоречиви, тъй като не се отнасят за едни и същи разноски.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2283 от 04. 10. 2022 г. по в. гр. д. № 2812/2021 г. на ОС – Пловдив, с което е допълнено, по реда на чл. 248 ГПК, решение № № 911 от 28. 06. 2022 г., поправено с решение № 1209 от 04. 10. 2022 г., и двете постановени по гр. д. № 2812/2021 г. на ОС – Пловдив, в частта за разноските, като са осъдени молителите Евангелска петдесятна църква „Светлина на света“, гр. Пловдив, и „Позитив България“ ЕООД, гр. Пловдив, да заплатят, на основание чл. 78, ал. 1 ГПК, на ищцата С. Т. Б. сумата 2000 лв. (всяко от тях по 1000 лв.) разноски за адвокатско възнаграждение по в. гр. д. № 2812/2021 г. на ОС – 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