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№3032/16.10.2023 по гр. д. №1141/2023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3032</w:t>
        <w:tab/>
        <w:br/>
        <w:tab/>
        <w:t xml:space="preserve"/>
        <w:tab/>
        <w:br/>
        <w:tab/>
        <w:t xml:space="preserve">гр. София, 16.10.2023 г.</w:t>
        <w:tab/>
        <w:br/>
        <w:tab/>
        <w:t xml:space="preserve"/>
        <w:tab/>
        <w:br/>
        <w:tab/>
        <w:t xml:space="preserve">ВЪРХОВЕН КАСАЦИОНЕН СЪД, 3-ТО ГРАЖДАНСКО</w:t>
        <w:tab/>
        <w:br/>
        <w:tab/>
        <w:t xml:space="preserve"/>
        <w:tab/>
        <w:br/>
        <w:tab/>
        <w:t xml:space="preserve">ОТДЕЛЕНИЕ 5-ТИ СЪСТАВ, в закрито заседание на десети октомври през две хиляди двадесет и трета година в следния състав:</w:t>
        <w:tab/>
        <w:br/>
        <w:tab/>
        <w:t xml:space="preserve"/>
        <w:tab/>
        <w:br/>
        <w:tab/>
        <w:t xml:space="preserve"> Председател: Илияна Папазова </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като разгледа докладваното от Джулиана Петкова Касационно гражданско дело № 20238002101141 по описа за 2023 година</w:t>
        <w:tab/>
        <w:br/>
        <w:tab/>
        <w:t xml:space="preserve"/>
        <w:tab/>
        <w:br/>
        <w:tab/>
        <w:t xml:space="preserve">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 Г. Г., заместила по реда на чл. 227 ГПК първоначалния ищец Г. П. Г., чрез адв. П. К., против решение № 491/17.11.2022г. по в. т.д.№ 311/22г. по описа на АС Пловдив, с което е отменено първоинстанционното решение в обжалваната част и е отхвърлен иска по чл. 432, ал.1 КЗ за присъждане на обезщетение за неимуществени вреди от ПТП от 25.10.2019г. за разликата над 20 000 лева до 40 000 лева, и са присъдени разноски.</w:t>
        <w:tab/>
        <w:br/>
        <w:tab/>
        <w:t xml:space="preserve"/>
        <w:tab/>
        <w:br/>
        <w:tab/>
        <w:t xml:space="preserve">Касаторът обжалва решението като неправилно и необосновано, изтъквайки оплаквания срещу изводите на съда, че е налице съпричиняване на вредоносния резултат от пострадалия и за обема на същото. В контекста на оплакванията поставя следните въпроси, за които твърди да са разрешени от въззивната инстанция в противоречие с установената съдебна практика ( чл. 280, ал.1,т.1 ГПК) и от значение за развитие на правото ( чл. 280, ал.1, т.3 ГПК):</w:t>
        <w:tab/>
        <w:br/>
        <w:tab/>
        <w:t xml:space="preserve"/>
        <w:tab/>
        <w:br/>
        <w:tab/>
        <w:t xml:space="preserve">1. “Длъжен ли е ответникът да докаже въведеното възражение за съпричиняване при условията на пълно и главно доказване? При главно доказване изисква ли се винаги пълно доказване – т. е. да създава сигурно убеждение у съда в истинността или неистинността на съответното твърдения, тъй като доказването на възражението за съпричиняване има за предмет факти, за които ответникът носи доказателствена тежест?“;</w:t>
        <w:tab/>
        <w:br/>
        <w:tab/>
        <w:t xml:space="preserve"/>
        <w:tab/>
        <w:br/>
        <w:tab/>
        <w:t xml:space="preserve">2. “Налице ли е пълно и главно доказване на възражението за</w:t>
        <w:tab/>
        <w:br/>
        <w:tab/>
        <w:t xml:space="preserve"/>
        <w:tab/>
        <w:br/>
        <w:tab/>
        <w:t xml:space="preserve">съпричиняване във връзка с използване на предпазен колан, обосновано със становище на вещо лице лекар, при наличие на противоречиво - обратно такова, на вещо лице автоексперт?“;</w:t>
        <w:tab/>
        <w:br/>
        <w:tab/>
        <w:t xml:space="preserve"/>
        <w:tab/>
        <w:br/>
        <w:tab/>
        <w:t xml:space="preserve">3. “Може ли съдът да обосновава изводите си за съпричиняване с вероятности или предположения и при недоказана причинна връзка, предвид правните последици от съпричиняването и значението му за законосъобразно определяне на размера на обезщетението на увредения за вредите от деликта</w:t>
        <w:tab/>
        <w:br/>
        <w:tab/>
        <w:t xml:space="preserve"/>
        <w:tab/>
        <w:br/>
        <w:tab/>
        <w:t xml:space="preserve">/реш.№.147/5.12.17 по г. д.№.60341/16, І ГО, реш.№.206/12.03.10 по т. д.</w:t>
        <w:tab/>
        <w:br/>
        <w:tab/>
        <w:t xml:space="preserve"/>
        <w:tab/>
        <w:br/>
        <w:tab/>
        <w:t xml:space="preserve">№.35/09, ІІ ТО/; Констатираното нарушение на конкретна правна норма /на ЗДвП/ достатъчно ли е да обуслови наличието на съпричиняване, без установяване на причинна връзка между конкретното поведение на пострадалия, съставляващо нарушението й, и настъпването на вредата? /реш.</w:t>
        <w:tab/>
        <w:br/>
        <w:tab/>
        <w:t xml:space="preserve"/>
        <w:tab/>
        <w:br/>
        <w:tab/>
        <w:t xml:space="preserve">№45 по т. д.№.525/08, ІІ ТО, реш. №154 по т. д.№ 977/10, ІІ ТО/; Дали всяко нарушение на правилата за движение има релевантно значение за настъпване на вредоносния резултат или само това, което има пряка причинна връзка с вредоносните последици? /реш.№ 206/12.03.2010г. по т. д.№ 35/2009, ІІ ТО/ ;</w:t>
        <w:tab/>
        <w:br/>
        <w:tab/>
        <w:t xml:space="preserve"/>
        <w:tab/>
        <w:br/>
        <w:tab/>
        <w:t xml:space="preserve">4. “При отчитане на съпричиняване следва ли съдът да отчете степента на вина на всеки от участниците и с оглед на това да определи размера на допринасяне и на обезщетението? /реш.№.154/31.10.11 по т. д. №.977/10, ІІ ТО, реш.№.45/15.04.09 по т. д.№.525/08, ІІ ТО, реш. №.206/12.03.10 по т. д.</w:t>
        <w:tab/>
        <w:br/>
        <w:tab/>
        <w:t xml:space="preserve"/>
        <w:tab/>
        <w:br/>
        <w:tab/>
        <w:t xml:space="preserve">№.35:09, ІІ ТО, реш.№.159/24.11.10 по т. д.№.1117/09, реш.№.58/29.04.11 по т. д.№.623/10, ІІ ТО/;</w:t>
        <w:tab/>
        <w:br/>
        <w:tab/>
        <w:t xml:space="preserve"/>
        <w:tab/>
        <w:br/>
        <w:tab/>
        <w:t xml:space="preserve">5. “Длъжен ли е въззивният съд да установи истинността на фактическите твърдения на страните чрез самостоятелна преценка на доказателствата и субсумиране на установените факти под приложимата материалноправна норма? Липсата на обсъждане в пълнота на и при съвкупна и логическа последователност на налични по делото доказателства представлява ли съществено нарушение, тъй като се отразява на изхода на делото?“ /т.2 ТР 1/13, ОСГТК, т.19 ТР 1/01, ОСГК, реш. №42/5.03.14 по г. д.</w:t>
        <w:tab/>
        <w:br/>
        <w:tab/>
        <w:t xml:space="preserve"/>
        <w:tab/>
        <w:br/>
        <w:tab/>
        <w:t xml:space="preserve">№.5488/13, ІV ГО, опр. № 1006/15.10.10 по г. д.№.619/10, ІІІ ГО, реш.</w:t>
        <w:tab/>
        <w:br/>
        <w:tab/>
        <w:t xml:space="preserve"/>
        <w:tab/>
        <w:br/>
        <w:tab/>
        <w:t xml:space="preserve">№11/21.0.4.94 по а. д.№.4900/93, ІІІ ГО, реш.№ 87/4.09.58 по г. д. №55/58, ОСГК/.</w:t>
        <w:tab/>
        <w:br/>
        <w:tab/>
        <w:t xml:space="preserve"/>
        <w:tab/>
        <w:br/>
        <w:tab/>
        <w:t xml:space="preserve">Насрещната страна по жалбата – ответникът ЗЕАД „БУЛСТРАД ВИЕНА ИНШУРЪНС ГРУП“, не е депозирала отговор.</w:t>
        <w:tab/>
        <w:br/>
        <w:tab/>
        <w:t xml:space="preserve"/>
        <w:tab/>
        <w:br/>
        <w:tab/>
        <w:t xml:space="preserve">За да се произнесе по допускане на касационното обжалване, съдът съобрази следното:</w:t>
        <w:tab/>
        <w:br/>
        <w:tab/>
        <w:t xml:space="preserve"/>
        <w:tab/>
        <w:br/>
        <w:tab/>
        <w:t xml:space="preserve">За да намери основателен и доказан предявения иск по чл. 432, ал.1 КЗ до размер от 20 000 лева, въззивният съд, като е съобразил формираната от влязлата в сила като необжалвана част на първоинстанционното решение сила на пресъдено нещо относно предпоставките на предявения иск по чл. 432, ал.1 КЗ, е разгледал направените от страните доводи относно справедливия размер на обезщетението и възражението по чл. 51, ал.2 ЗЗД. По отношение на второто, което е единствен предмет на касационните оплаквания на ищцата, въззивният съд е възприел установената от първата инстанция</w:t>
        <w:tab/>
        <w:br/>
        <w:tab/>
        <w:t xml:space="preserve"/>
        <w:tab/>
        <w:br/>
        <w:tab/>
        <w:t xml:space="preserve">фактическа обстановка относно механизма на настъпване на произшествието, а именно: На 15.10.2019г., в тъмната част на денонощието, първоначалният ищец е предприел пресичане на пътното платно на ул. Ал С., [населено място], от запад на изток, на около 12 метра северно от пешеходната пътека на същата улица, на необозначено за това място, преминавайки между спрелите коли в лентата на насрещното движение за управлявания от делинквента лек автомобил „Шкода“ и е навлязъл в последната. Лекият автомобил е навлязъл в източната пътна лента на ул. Ал С., [населено място] след маневра завой наляво на кръстовището с бул.“23 П.“, като се е движил с 22,05 км/ч. Мястото на удара е почти по средата по ширина на източната пътната лента. Ударът е бил предотвратим и за двамата участници - и двамата са имали видимост един към друг от разстояние от около 18 метра, а сблъсъкът е настъпил извън опасната зона за спиране на автомобила.</w:t>
        <w:tab/>
        <w:br/>
        <w:tab/>
        <w:t xml:space="preserve"/>
        <w:tab/>
        <w:br/>
        <w:tab/>
        <w:t xml:space="preserve">При тези факти, въззивният съд е приел, че своевременно направеното от ответника възражение за съпричиняване е основателно, тъй като пострадалият е нарушил правилата на ЗДвП, като е предприел пресичане на пътното платно на необозначено място, пренебрегвайки съществуващата в близост пешеходна пътека и е навлязъл на платното за движение, без да се съобрази с приближаващите се пътни превозни средства, за което обективно е имал възможност. С това си поведение, което освен противоправно е и в причинна връзка с настъпване на удара, пострадалият е допринесъл за увреждането си. За базиран на предположения, поради което е неоснователен, е счетен доводът на ищеца, че произшествието е щяло да настъпили дори ако той е пресичал на пешеходната пътека. При така приетото, съдът е заключил, че приносът на двамата участници за настъпване на удара е равен, поради което е намалил справедливия размер на обезщетението с 50% - от 40 000 лева на 20 000 лева.</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w:t>
        <w:tab/>
        <w:br/>
        <w:tab/>
        <w:t xml:space="preserve"/>
        <w:tab/>
        <w:br/>
        <w:tab/>
        <w:t xml:space="preserve">Първият и третият въпрос не са били предмет на обсъждане от въззивната инстанция, а вторият не кореспондира на обстоятелствата по делото ( пострадалият е пешеходец). Въззивната инстанция не е отричала задължението на ответника да докаже пълно възражението си за съпричиняване и необходимостта от наличие на причинна връзка между допуснатото от пострадалия нарушение и вредоносния резултат. Напротив, изрично е посочила, че е налице съпричиняване, доколкото извършеното от пострадалия нарушение е допринесло каузално за настъпване на ПТП. Този извод е направен на база събраните доказателства, вкл. свидетелските показания и в съответствие с констатациите в основната и допълнителна</w:t>
        <w:tab/>
        <w:br/>
        <w:tab/>
        <w:t xml:space="preserve"/>
        <w:tab/>
        <w:br/>
        <w:tab/>
        <w:t xml:space="preserve">автотехническа експертиза, съгласно които ищецът е имал видимост към колата и ако се бе съобразил с разстоянието, посоката и скоростта й на движение е следвало да изчака преминаването й, а не да предприема пресичане на неразрешено за това място. Предвид изложеното не е налице твърдяната хипотеза на чл.280,ал.1 ГПК.</w:t>
        <w:tab/>
        <w:br/>
        <w:tab/>
        <w:t xml:space="preserve"/>
        <w:tab/>
        <w:br/>
        <w:tab/>
        <w:t xml:space="preserve">Във връзка с петия въпрос съществува задължителна практика, вкл. цитираната,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неизпълнението на задължението на съда да обсъди доказателствата за правнорелевантните факти съставлява процесуално нарушение. Въззивната инстанция не се е отклонила от така установената практика - обсъдила е релевантните факти и доказателства и е изложила собствени мотиви по съществото на спора, които не са произволни. Същевременно, доколкото въпросът се задава в контекста на твърдения, че</w:t>
        <w:tab/>
        <w:br/>
        <w:tab/>
        <w:t xml:space="preserve"/>
        <w:tab/>
        <w:br/>
        <w:tab/>
        <w:t xml:space="preserve">„нито правилно са отчетени нарушения на застрахования при ответника водач, нито правилно са приети нарушения от ищеца, като последният е допуснал превишена скорост, но по делото се установи, че и с разрешената последиците вероятно биха били същите“, очевидно те не се отнасят до процесния спор и не отговарят на обстоятелствата по делото. Това е така, тъй като ищецът по настоящото дело е пешеходец т. е. въпрос за разрешена скорост на движението му не стои. Предвид изложеното не е налице твърдяната хипотеза на чл.280 ал.1 ГПК.</w:t>
        <w:tab/>
        <w:br/>
        <w:tab/>
        <w:t xml:space="preserve"/>
        <w:tab/>
        <w:br/>
        <w:tab/>
        <w:t xml:space="preserve">Четвъртият въпрос, като включен в предмета на спора и обусловил решаващите правни изводи на въззивния съд, попада в приложното поле на касационното обжалване по смисъла на чл.280, ал.1 ГПК, с което е доказана общата предпоставка за достъп до касация. Позоваването по отношение на него на критерия за селекция по т.1 на чл.280, ал.1 ГПК е основателно, доколкото според сочената от касатора и известна на съда практика на ВКС, вкл. задължителна такава /ППВС 17/63, решение №15/19.02.2020г. по т. д.</w:t>
        <w:tab/>
        <w:br/>
        <w:tab/>
        <w:t xml:space="preserve"/>
        <w:tab/>
        <w:br/>
        <w:tab/>
        <w:t xml:space="preserve">№146/2019г. на ВКС, ТК, ІI т. о., решение №118 от 27.06.2014г. по т. д.</w:t>
        <w:tab/>
        <w:br/>
        <w:tab/>
        <w:t xml:space="preserve"/>
        <w:tab/>
        <w:br/>
        <w:tab/>
        <w:t xml:space="preserve">№3871/2013г. на ВКС, ТК, I т. о., решение №97 от 06.07.2009г. по т. д.</w:t>
        <w:tab/>
        <w:br/>
        <w:tab/>
        <w:t xml:space="preserve"/>
        <w:tab/>
        <w:br/>
        <w:tab/>
        <w:t xml:space="preserve">№745/2008г. на ВКС, ТК, II т. о. и др./ , за определяне на степента на съпричиняване следва да бъдат съпоставени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При преценка поведението на пострадалия решаващият съд следва всякога да има предвид, че съгласно чл.20, ал.2 ЗДвП отговорността на водачите на моторните превозни средства за осигуряване безопасност на движението е завишена, спрямо тази на пешеходците, вкл. чрез вмененото им от законодателя задължение за избиране на подходяща скорост на движение на управляваното моторно - превозно средство, т. е., която би им позволила безпроблемно спиране при поява на препятствие на пътя, което са могли и са били длъжни да предвидят.</w:t>
        <w:tab/>
        <w:br/>
        <w:tab/>
        <w:t xml:space="preserve"/>
        <w:tab/>
        <w:br/>
        <w:tab/>
        <w:t xml:space="preserve">Въззивното решение следва да бъде допуснато до касация за проверка дали при преценка поведението на пострадалия и съотношението между него и това на водача на увреждащото МПС, решаващият състав на АС Пловдив се е отклонил от цитираните разрешения на съдебната практика.</w:t>
        <w:tab/>
        <w:br/>
        <w:tab/>
        <w:t xml:space="preserve"/>
        <w:tab/>
        <w:br/>
        <w:tab/>
        <w:t xml:space="preserve">Касаторът е освободен от заплащане на държавни такси и разноски по делото с определение на РС Казанлък № 880/03.06.2020г. по гр. д.№913/2020г.</w:t>
        <w:tab/>
        <w:br/>
        <w:tab/>
        <w:t xml:space="preserve"/>
        <w:tab/>
        <w:br/>
        <w:tab/>
        <w:t xml:space="preserve">Така мотивиран, настоящият състав на Върховния касационен съд</w:t>
        <w:tab/>
        <w:br/>
        <w:tab/>
        <w:t xml:space="preserve"/>
        <w:tab/>
        <w:br/>
        <w:tab/>
        <w:t xml:space="preserve">ОПРЕДЕЛИ:</w:t>
        <w:tab/>
        <w:br/>
        <w:tab/>
        <w:t xml:space="preserve"/>
        <w:tab/>
        <w:br/>
        <w:tab/>
        <w:t xml:space="preserve">ДОПУСКА касационно обжалване на решение № 491/17.11.2022г. по в. т.д.№ 311/22г. по описа на АС Пловдив.</w:t>
        <w:tab/>
        <w:br/>
        <w:tab/>
        <w:t xml:space="preserve"/>
        <w:tab/>
        <w:br/>
        <w:tab/>
        <w:t xml:space="preserve">Делото да се докладва за насрочване в открито съдебно заседание. 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