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№3824/30.11.2023 по гр. д. №1174/2023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3824</w:t>
        <w:tab/>
        <w:br/>
        <w:tab/>
        <w:t xml:space="preserve"/>
        <w:tab/>
        <w:br/>
        <w:tab/>
        <w:t xml:space="preserve">София, 30.11. 2023 г. </w:t>
        <w:tab/>
        <w:br/>
        <w:tab/>
        <w:t xml:space="preserve"/>
        <w:tab/>
        <w:br/>
        <w:tab/>
        <w:t xml:space="preserve">Върховният касационен съд, Първо гражданско отделение, в закрито заседание на двадесет и трети ноември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Маргарита Соколова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1174 от 2023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с вх. № 1449/23.01.2023г., подадена от Л. С. Г. и касационна жалба с вх. № 2536/06.02.2023г., подадена от Т. В. К. срещу решение № 1517 от 09.12.2022г. по в. гр. д. № 2080/2022г. на Софийския апелативен съд, Гражданско отделение, I състав в частта му, с което е отменено решение № 261303 от 14.04.2022г. по гр. д. № 3418/2020г. на Софийския градски съд, I-28 състав, по иска с правно основание чл. 31, ал. 2 ЗС и вместо това е постановено ново решение за осъждане на Л. С. Г. да заплати на Т. В. К. на основание чл. 31, ал. 2 ЗС сумата 3 954.33 лв., представляваща обезщетение за лишаването му от ползване на собствената му 1/2 ид. ч. от недвижим имот - апартамент № 181, находящ се в [населено място], район „В.“,[жк],[жк], [жилищен адрес]0 за периода от 26.03.2015г. до 06.12.2017г., както и в частта му, с която е потвърдено първоинстанционното решение в останалата му част: за уважаване на иска по чл. 31, ал. 2 ЗС за периода от 07.12.2017г. до 26.03.2020г. в размер на 7 094.40 лв.; за отхвърляне на този иск за разликата до пълния му предявен размер от 14 000 лв. и за отхвърляне на иска по чл. 31, ал. 2 ЗС за периода от 26.03.2015г. до 07.12.2017г. за разликата над 3 954.33 лв. до пълния му предявен размер от 11 000 лв.</w:t>
        <w:tab/>
        <w:br/>
        <w:tab/>
        <w:t xml:space="preserve"/>
        <w:tab/>
        <w:br/>
        <w:tab/>
        <w:t xml:space="preserve"> Настоящият състав на Върховния касационен съд, ГК, І г. о., след като констатира, че съдията докладчик е участвала в разглеждането на аналогично дело между страните, във фазата по допускане на касационното обжалване - гр. д. № 3661/2022г. на ВКС, ГК, І г. о., образувано по касационни жалби срещу въззивно решение по втора фаза на съдебна делба на процесния апартамент, в която са били предявени и искове по чл. 31, ал. 2 ЗС и за подобрения в същия недвижим имот, счита, че е налице основанието на чл. 22, ал. 1, т. 6 ГПК за отвод на съдия Светлана Калинова от разглеждането и решаването на настоящото гражданско дело. </w:t>
        <w:tab/>
        <w:br/>
        <w:tab/>
        <w:t xml:space="preserve"/>
        <w:tab/>
        <w:br/>
        <w:tab/>
        <w:t xml:space="preserve">Ето защо, на основание т. 26 от Правилата за образуването, случайното разпределение и насрочване на делата във Върховния касационен съд, следва да се извърши ново разпределение за определяне на докладчик, без да се променят членовете на съдебния състав, тъй като е налице пречка по отношение на определения докладчик да участва в разглеждането на делото. </w:t>
        <w:tab/>
        <w:br/>
        <w:tab/>
        <w:t xml:space="preserve"/>
        <w:tab/>
        <w:br/>
        <w:tab/>
        <w:t xml:space="preserve"> Воден от изложеното и на основание чл. 22, ал. 1, т. 6 ГПК,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ОТВЕЖДА съдия Светлана Калинова от разглеждане на гр. д. № 1174/2023г. по описа на ВКС, І г. о.</w:t>
        <w:tab/>
        <w:br/>
        <w:tab/>
        <w:t xml:space="preserve"/>
        <w:tab/>
        <w:br/>
        <w:tab/>
        <w:t xml:space="preserve">ДЕЛОТО да се докладва на Заместник-председателя на ВКС, Гражданска колегия за определяне на нов съдия-докладчик.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