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№60390/03.12.2021 по ч.гр.д. №4512/2021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60390</w:t>
        <w:tab/>
        <w:br/>
        <w:tab/>
        <w:t xml:space="preserve"/>
        <w:tab/>
        <w:br/>
        <w:tab/>
        <w:t xml:space="preserve">гр.София, 03.12.2021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заседание, в състав:</w:t>
        <w:tab/>
        <w:br/>
        <w:tab/>
        <w:t xml:space="preserve"/>
        <w:tab/>
        <w:br/>
        <w:tab/>
        <w:t xml:space="preserve"> Председател: ВАСИЛКА ИЛИЕВА</w:t>
        <w:tab/>
        <w:br/>
        <w:tab/>
        <w:t xml:space="preserve"/>
        <w:tab/>
        <w:br/>
        <w:tab/>
        <w:t xml:space="preserve"> Членове: БОРИС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изслуша докладваното от съдия Ерик Василев частно гр. д.№ 4512 по описа за 2021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чл.278, вр. с чл.274, ал.3 ГПК.</w:t>
        <w:tab/>
        <w:br/>
        <w:tab/>
        <w:t xml:space="preserve"/>
        <w:tab/>
        <w:br/>
        <w:tab/>
        <w:t xml:space="preserve">Образувано по частна касационна жалба на В. И. В., чрез назначения по реда на чл.95 ГПК адвокат Т. Е. от САК, срещу определение № 1190/20.05.2020 г. по ч. гр. д.№ 169/2020 г. на Апелативен съд София, с което се потвърждава разпореждане № 1106/15.11.2019 г. по гр. д.№ 27/2019 г. на Окръжен съд Перник. </w:t>
        <w:tab/>
        <w:br/>
        <w:tab/>
        <w:t xml:space="preserve"/>
        <w:tab/>
        <w:br/>
        <w:tab/>
        <w:t xml:space="preserve">Жалбоподателят твърди, че обжалваното определение е неправилно, тъй като въззивният съд формално е възпроизвел мотивите на първоинстанционния акт, без да съобрази, че има искане за освобождаване от държавна такса, по което липсва произнасяне, а невнасянето е причина за поредицата указания за отстраняване на нередовностите и постановените разпореждания за връщане на частните жалби, предмет на обжалване в касационната инстанция. </w:t>
        <w:tab/>
        <w:br/>
        <w:tab/>
        <w:t xml:space="preserve"/>
        <w:tab/>
        <w:br/>
        <w:tab/>
        <w:t xml:space="preserve">В изложение към частната жалба се поддържа, че е налице основанието по чл.280, ал.2, пр.3 ГПК - очевидна неправилност, тъй като съдебният акт е постановен в нарушение на императивна правна норма и ограничаване правото на участие на страната в процеса. Отделно се поддържа и основанието по чл.280, ал.1, т.1 ГПК по процесуалноправния въпрос за задължението на съда да се произнесе по искането за предоставяне на правна помощ и освобождаването от внасяне на дължимата държавна такса, преди извършването на процесуални действия по администриране на частната жалба.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констатира, че въззивното определение подлежи на касационно обжалване, тъй като с него се оставя без уважение частна жалба срещу разпореждане, преграждащо по-нататъшното разглеждане на делото. Частната жалба е подадена в срок от надлежно легитимирана страна, поради което е редовна и допустима.</w:t>
        <w:tab/>
        <w:br/>
        <w:tab/>
        <w:t xml:space="preserve"/>
        <w:tab/>
        <w:br/>
        <w:tab/>
        <w:t xml:space="preserve">За да потвърди разпореждане № 1106/15.11.2019 г. по гр. д.№ 27/2019 г. на ОС Перник, Софийският апелативен съд е приел от фактическа страна, че с него съдът е върнал частна жалба вх.№ 104375/20.08.2019 г. срещу разпореждане № 846/22.08.2019 г. за връщане на частна жалба вх.№ 85445 против разпореждане от 10.06.2019 г., с което е върната частна жалба вх.№ 54357/22.04.2019 г. против определение № 295/04.04.2019 г. по гр. д.№ 27/2019 г. на Окръжен съд Перник за отхвърляне искането на В. И. В. за предоставяне на правна помощ и освобождаване от държавна такса. Според въззивния съд, подадените частни жалби са били върнати поради невнасяне на държавна такса и непосочване на ясен петитум, а преграждащото разпореждане за връщане е правилно, тъй като нередовностите в частната жалба не са били отстранени от жалбоподателя в дадения му срок, за което той е уведомен на 11.10.2019 г. и съгласно чл.262, ал.2, т.2, вр. чл.275, ал.2 ГПК подлежи на връщане. </w:t>
        <w:tab/>
        <w:br/>
        <w:tab/>
        <w:t xml:space="preserve"/>
        <w:tab/>
        <w:br/>
        <w:tab/>
        <w:t xml:space="preserve">Предвид изложените обстоятелства, настоящият състав на ВКС намира, че е налице основание за допускане на касационно обжалване поради „очевидна неправилност“ по смисъла на чл.280, ал.2, пр.3 ГПК, тъй като въззивният съд се е произнесъл по частна жалба от 20.08.2019 г. срещу разпореждане от 22.08.2019 г. Обжалваното определение следва да се допусне до касация, независимо от основанията по чл.280, ал.1 ГПК, тъй като с него се връща частна жалба, която предхожда съдебния акт, предмет на проверката. </w:t>
        <w:tab/>
        <w:br/>
        <w:tab/>
        <w:t xml:space="preserve"/>
        <w:tab/>
        <w:br/>
        <w:tab/>
        <w:t xml:space="preserve">Разгледана по същество частната касационна жалба на В. И. . е основателна. Преди постановяването на всеки съдебен акт, съдът е длъжен да прецени процесуалната допустимост на искането и след това да се произнесе по неговата основателност. Проверката за редовност на подадените жалби е служебно задължение на администриращия съд, чийто акт се обжалва, тъй като чрез тях жалбоподателят определя обема на търсена защита и съдействие в производството съгласно чл.6 ГПК. Софийският апелативен съд е констатирал в случая, че подадената от В. И. Василев частна жалба с вх.№ 152450/09.12.2019 г. срещу разпореждане № 1106/15.11.2019 г. по гр. д.№ 27/2019 г. на Окръжен съд Перник не отговаря на законовите изисквания, но не е дал указания на жалбоподателя за отстраняване на допуснатите нередовности по реда на чл.275, ал.2 ГПК, респ. няма данни съдът да се е произнесъл по искането за назначаване на служебен защитник /назначен едва на 01.06.2021 г./ Липсата на указания за отстраняване на нередовностите в подадената частна жалба е съществено процесуално нарушение, поради което въззивното определение следва да бъде отменено като незаконосъобразно, а делото да бъде върнато на апелативния съд за надлежното администриране /преценка на редовност и допустимост/ на подадената от жалбоподателя частна жалба вх.№ 152450/09.12.2019 г., преди да се произнесе по правилността на обжалваното разпореждане № 1106/15.11.2019 г. по гр. д.№ 27/2019 г. на Окръжен съд Перник.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определение № 1190/20.05.2020 г. по ч. гр. д.№ 169/2020 г. на Апелативен съд София.</w:t>
        <w:tab/>
        <w:br/>
        <w:tab/>
        <w:t xml:space="preserve"/>
        <w:tab/>
        <w:br/>
        <w:tab/>
        <w:t xml:space="preserve">ОТМЕНЯ определение № 1190/20.05.2020 г. по ч. гр. д.№ 169/2020 г. на Апелативен съд София и </w:t>
        <w:tab/>
        <w:br/>
        <w:tab/>
        <w:t xml:space="preserve"/>
        <w:tab/>
        <w:br/>
        <w:tab/>
        <w:t xml:space="preserve">ВРЪЩА делото на Апелативен съд София за изпълнение на дадените указания по администриране на частна жалба вх.№ 152450 от 09.12.2019 г.,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