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№60347/03.12.2021 по гр. д. №4796/2021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60347</w:t>
        <w:tab/>
        <w:br/>
        <w:tab/>
        <w:t xml:space="preserve"/>
        <w:tab/>
        <w:br/>
        <w:tab/>
        <w:t xml:space="preserve"> ГР. София, 03.12.2021 г.</w:t>
        <w:tab/>
        <w:br/>
        <w:tab/>
        <w:t xml:space="preserve"/>
        <w:tab/>
        <w:br/>
        <w:tab/>
        <w:t xml:space="preserve"> Върховният касационен съд на Република България, трето гр. отделение, в закрито заседание на 1.12.21 г.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Като разгледа докладваното от съдия Иванова гр. д. №4796/21 г., намира следното:</w:t>
        <w:tab/>
        <w:br/>
        <w:tab/>
        <w:t xml:space="preserve"/>
        <w:tab/>
        <w:br/>
        <w:tab/>
        <w:t xml:space="preserve"> Производството е по чл.307, ал.1 ГПК.</w:t>
        <w:tab/>
        <w:br/>
        <w:tab/>
        <w:t xml:space="preserve"/>
        <w:tab/>
        <w:br/>
        <w:tab/>
        <w:t xml:space="preserve"> ВКС се произнася по допустимостта на молбата на М. Й., като майка и законен представител на малолетния К. К. Й./род. през 2011 г./, за отмяна на влязлото в сила като необжалваемо решение на Софийски апелативен съд /АС/ от 29.06.21 г. по гр. д. №1272/21 г., на осн. чл.303, ал.1,т.5 и 6 ГПК, съгл. уточняващата молба на л.25 от делото. В молбата се сочи, че малолетният К. Й. / като заинтересовано лице по см. на чл.22а, ал.1 от Закона за закрила на детето/ вследствие нарушаване на съответните правила е бил лишен от възможност да участва в делото и не е бил надлежно представляван – липсват доказателства той, чрез упражняващия родителските права родител да е извършил надлежно упълномощаване за неговата процесуална защита по делото. С молба от 23.08.21 г. е направено искане за спиране на изпълнението на оспореното решение на АС, на осн. чл.309 ГПК.</w:t>
        <w:tab/>
        <w:br/>
        <w:tab/>
        <w:t xml:space="preserve"/>
        <w:tab/>
        <w:br/>
        <w:tab/>
        <w:t xml:space="preserve"> Ответникът по молбата К. Й. я оспорва като неоснователна.</w:t>
        <w:tab/>
        <w:br/>
        <w:tab/>
        <w:t xml:space="preserve"/>
        <w:tab/>
        <w:br/>
        <w:tab/>
        <w:t xml:space="preserve"> По допустимостта на молбата за отмяна ВКС намира следното: В практиката на ВКС – напр. опр. по гр. д. №1138/16 г. на четвърто г. о., потвърдено с опр. по ч. гр. д. №4215/16 г. на второ г. о., се приема, че процесуално легитимирани да искат отмяна на влязло в сила съдебно решение на основание чл. 303, ал.1 ГПК са страните по делото, както и необходимите другари, спрямо които решението има сила – чл. 304 ГПК. Малолетното дете К. Й., роден на 26.10.11 г., няма качеството на страна по делото, нито на необходим другар. </w:t>
        <w:tab/>
        <w:br/>
        <w:tab/>
        <w:t xml:space="preserve"/>
        <w:tab/>
        <w:br/>
        <w:tab/>
        <w:t xml:space="preserve"> Атакуваното влязло в сила съдебно решение е постановено в производство по чл. 22а от Закона за закрила на детето по молба на МП, като представител на бащата К. Й., за връщане на малолетно дете по Хагската конвенция за гражданските аспекти на международно отвличане на деца от 1980 година. В производството по чл. 22а от Закона за закрила на детето участват Министерство на правосъдието, когато молбата е подадена чрез него или лицето направило искането; заинтересованите лица и прокурор - чл. 22а, ал.1, т.1, т.2 и т. 3 от Закона. В това производство се изслушва становище на дирекция „Социално подпомагане” към общината по настоящия адрес на детето, а съдът изслушва детето съгласно чл. 15 от Закона - ако е навършило 10-годишна възраст, освен ако това би навредило на неговите интереси. Малолетното дете не е страна в това производство, а интересите му са охранени чрез представител на Прокуратурата на Република България и участието на органите за закрила на детето, какъвто орган е дирекция „Социално подпомагане”. </w:t>
        <w:tab/>
        <w:br/>
        <w:tab/>
        <w:t xml:space="preserve"/>
        <w:tab/>
        <w:br/>
        <w:tab/>
        <w:t xml:space="preserve"> При отчитане на характера на производството, налагащ съдът да следи служебно за интереса на детето, Върховният касационен съд, състав на трето гражданско отделение констатира, че в производството по чл. 22а от Закона за закрила на детето по гр. д. № 1272/2021 г. на Софийски апелативен съд са участвали надлежните страни – Министерство на правосъдието, бащата на детето К. Й., майката на детето М. Й., прокурор Поповска от Софийска апелативна прокуратура като представител на Прокуратурата на България. За производството е била уведомена и АСП – ДСП - Л., която чрез отдел „Закрила на детето” е представила социален доклад по делото, след като социален работник е проучил условията на живот на детето и е провел с него два разговора. </w:t>
        <w:tab/>
        <w:br/>
        <w:tab/>
        <w:t xml:space="preserve"/>
        <w:tab/>
        <w:br/>
        <w:tab/>
        <w:t xml:space="preserve"> Предвид изложеното, молбата за отмяна, подадена от ненадлежна страна следва да се остави без разглеждане като недопустима. </w:t>
        <w:tab/>
        <w:br/>
        <w:tab/>
        <w:t xml:space="preserve"/>
        <w:tab/>
        <w:br/>
        <w:tab/>
        <w:t xml:space="preserve"> Направеното с молба от 23.08.21 г. искане за спиране на изпълнението на влязлото в сила съдебно решение за връщане на малолетното дете К. Й. в държавата по обичайното му местопребиваване – Великобритания и предаването му на бащата К. Й. на осн. чл.12, вр. с чл.3 от Хагската конвенция, е постъпило по недопустимо производство за отмяна и следва да бъде оставено без уважение. </w:t>
        <w:tab/>
        <w:br/>
        <w:tab/>
        <w:t xml:space="preserve"/>
        <w:tab/>
        <w:br/>
        <w:tab/>
        <w:t xml:space="preserve"> Поради изложеното, Върховният касационен съд, състав на трето г. о.</w:t>
        <w:tab/>
        <w:br/>
        <w:tab/>
        <w:t xml:space="preserve"/>
        <w:tab/>
        <w:br/>
        <w:tab/>
        <w:t xml:space="preserve"> О П Р Е Д Е Л И:</w:t>
        <w:tab/>
        <w:br/>
        <w:tab/>
        <w:t xml:space="preserve"/>
        <w:tab/>
        <w:br/>
        <w:tab/>
        <w:t xml:space="preserve"> ОСТАВЯ БЕЗ РАЗГЛЕЖДАНЕ молбата на М. Й., като майка и законен представител на малолетния К. К. Й., за отмяна на вл. в сила решение на Апелативен съд София по гр. д. №1272/21 г. от 29.06.21 г., на осн. чл.303, ал.1,т.5 и 6 ГПК.</w:t>
        <w:tab/>
        <w:br/>
        <w:tab/>
        <w:t xml:space="preserve"/>
        <w:tab/>
        <w:br/>
        <w:tab/>
        <w:t xml:space="preserve"> ОСТАВЯ БЕЗ УВАЖЕНИЕ искането за спиране на изпълнението на вл. в сила решение на Софийски апелативен съд по гр. д. №1272/21 г. от 29.06.21 г., заявено с молба от 23.08.21 г.</w:t>
        <w:tab/>
        <w:br/>
        <w:tab/>
        <w:t xml:space="preserve"/>
        <w:tab/>
        <w:br/>
        <w:tab/>
        <w:t xml:space="preserve"> Определението в частта за оставяне на молбата за отмяна без разглеждане подлежи на обжалване с частна жалба в едноседмичен срок от съобщението.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