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№1501/08.02.2024 по адм. д. №6124/2023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1501 София, 08.02.2024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БИСЕР ЦВЕТКОВ Членове: РУМЯНА ЛИЛОВАКАМЕЛИЯ СТОЯНОВА при секретар и с участието на прокурора изслуша докладваното от председателя Бисер Цветков по административно дело № 6124/2023 г.</w:t>
        <w:tab/>
        <w:br/>
        <w:tab/>
        <w:t xml:space="preserve">Производството е по реда на чл. 175 от АПК и чл. 248 ГПК във 2 от ДР на ДОПК.</w:t>
        <w:tab/>
        <w:br/>
        <w:tab/>
        <w:t xml:space="preserve">Образувано е по молба на директора на Дирекция “Обжалване и данъчно-осигурителна практика” – София за поправка на очевидна фактическа грешка в решение № 11326/20.11.2023 г. по адм. д. № 6124/2023 г. по описа на Върховния административен съд в частта за отмяната на първоинстанционното решение и на РА относно размера на задължението за ДДС и за лихвите за забава, както в частта за разноските, дължими на администрацията за първоинстанционното съдебно производство, при съобразяване на действителния размер на публичните вземания.</w:t>
        <w:tab/>
        <w:br/>
        <w:tab/>
        <w:t xml:space="preserve">Насрещната страна по искането „ИВТ дивелъпмънт“ ЕООД не изразява становище. Молбата е основателна.</w:t>
        <w:tab/>
        <w:br/>
        <w:tab/>
        <w:t xml:space="preserve">С решение № 11326/20.11.2023 г. по адм. д. № 6124/2023 г. по описа на Върховния административен съд е разпоредена отмяна на решение № 2542/12.04.2023 г. на Административен съд София-град /АССГ/ по адм. д. № 760/2023 г. в частта, с която е отхвърлена жалбата на „ИВТ дивелъпмънт“ ЕООД против ревизионен акт /РА/ № Р-22221421004269-091-001/27.05.2022 г., издаден от органи по приходите от различни ТД на НАП относно допълнително установените задължения за ДДС в размер 162 666.68 лева и за лихви за забава в размер 28 900.33 лева и вместо него в тази част е постановена отмяна на ревизионен акт /РА/ № Р-22221421004269-091-001/27.05.2022 г., издаден от органи по приходите от различни ТД на НАП в частта за допълнително установените задължения за ДДС в размер 162 666.68 лева и за лихви за забава в размер 28 900.33 лева; отменено е решение № 2542/12.04.2023 г. на Административен съд София-град /АССГ/ по адм. д. № 760/2023 г. в частта за присъдените в полза на Дирекция „Обжалване и данъчно-осигурителна практика“ София юрисконсултско възнаграждение за разликата над 466.84 лева до 12 322.75 лева и е оставен в сила първоинстанционния съдебен акт в останалата обжалвана част.</w:t>
        <w:tab/>
        <w:br/>
        <w:tab/>
        <w:t xml:space="preserve">В мотивите на съдебния акт е прието, че не съществуват съществуват установените с РА публична задължения в привръзка с отреченото право на приспадане на данъчен кредит по фактурите на „Екуипмънт ънлимитед“ ЕООД. Това сочените от молителя задължения за ДДС в размер 162 560 лева и за лихви за забава в размер 28 562.48 лева. За тези задължения е заявена като дължима отмяната на обжалваното решение и на РА. Посочването в диспозитива на съдебния акт на друг размер на публичните задължения е несъответствие между действителната и обективираната воля на съда и е опущение, отстранимо по реда на чл. 175 АПК. Тази очевидна неточност е засегнала и пресмятането на размера на дължимите на НАП разноски за юрисконсултско възнаграждение, които са в действителен размер 500.59 лева, вместо тези 466.84 лева, за разликата над които е отменено първоинстанционното решение.</w:t>
        <w:tab/>
        <w:br/>
        <w:tab/>
        <w:t xml:space="preserve">За изправянето на опущението следва в диспозитива на решението да се посочат действителните размери публичните задължения, както и точната сума на разноските на приходната администрация.</w:t>
        <w:tab/>
        <w:br/>
        <w:tab/>
        <w:t xml:space="preserve">Воден от горното и на основание чл. 175, ал. 1 от АПК, Върховният административен съд, Първо отделение РЕШИ:</w:t>
        <w:tab/>
        <w:br/>
        <w:tab/>
        <w:t xml:space="preserve">ДОПУСКА ПОПРАВКА на очевидна фактическа грешка в решение № 11326/20.11.2023 г. по адм. д. № 6124/2023 г. по описа на Върховния административен съд, като в диспозитива на решението:</w:t>
        <w:tab/>
        <w:br/>
        <w:tab/>
        <w:t xml:space="preserve">- на ред 5 и на ред 9 вместо 162 666.68 лева да се чете 162 560 лева и вместо 28 900.33 лева да се чете 28 562.48 лева;</w:t>
        <w:tab/>
        <w:br/>
        <w:tab/>
        <w:t xml:space="preserve">- на ред 12 вместо 466.84 лева да се чете 500.59 лева. Решението не може да се обжалва.</w:t>
        <w:tab/>
        <w:br/>
        <w:tab/>
        <w:t xml:space="preserve">Върху поправеното решение и преписите от него да се извърши отбелязването по чл. 175, ал. 2, изр. 2 АПК.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