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№731/23.01.2024 по адм. д. №6285/2023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731 София, 23.01.2024 г. В ИМЕТО НА НАРОДА</w:t>
        <w:tab/>
        <w:br/>
        <w:tab/>
        <w:t xml:space="preserve">Върховният административен съд на Република България - Осмо отделение, в съдебно заседание на двадесет и първи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Антоанета Генчева изслуша докладваното от съдията Росица Драганова по административно дело № 6285/2023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директора на Териториална дирекция (ТД) Митница Русе при Агенция "Митници", чрез процесуален представител юрк. Тодорова, против Решение № 89 от 19.05.2023 г., постановено по адм. дело № 17 по описа за 2023 г. на Административен съд - Видин, с което е отменено по жалба на „Ауто Вест“ ЕООД Решение № 32-404440 от 23.11.2022г. на Директора на ТД Митница Русе, с което е отказано да се приеме декларираната митническа стойност на стоката по митническа декларация MRN 21BG004211015194R7 от 26.10.2021 г., определена е нова митническа стойност в размер на 30 843,18 лева и са установени публични задължения в размер на 2 618,46 лева - мито и 5 760, 61 лева ДДС, ведно с начислена лихва за забава.</w:t>
        <w:tab/>
        <w:br/>
        <w:tab/>
        <w:t xml:space="preserve">Първоинстанционното съдебно решение се обжалва като неправилно с доводи за противоречие на материалния закон, съществено нарушение на съдопроизводствените правила и необоснованост - отменителни касационни основания по чл. 209, т. 3 АПК. Оспорва се крайното заключение на административния съд за недоказаност на действително платената цена на автомобила при продажбата му за износ с местоназначение митническата територия на Съюза. Поддържа се, че в хода на административното производство са събрани необходимите доказателства в тази насока, но същите са преценени неправилно от съда. Касаторът моли за отмяна на първоинстанционното решение и постановяване на ново решение по съществото на спора, с което да се отхвърли жалбата. Прави възражение за прекомерност на адвокатския хонорар. Претендира юрисконсултско възнаграждение.</w:t>
        <w:tab/>
        <w:br/>
        <w:tab/>
        <w:t xml:space="preserve">Ответникът по касационната жалба „Ауто Вест“ ЕООД, чрез адв. Груев, в депозиран по делото писмен отговор, я оспорва и моли същата да бъде отхвърлена като неоснователна, а атакуваното решение като правилно и законосъобразно, да се остави в сила. Претендира присъждане на разноски съгласно приложен списък по чл. 80 ГПК.</w:t>
        <w:tab/>
        <w:br/>
        <w:tab/>
        <w:t xml:space="preserve">Представителят на Върховна административна прокуратура дава становище за основателност на касационната жалба и предлага обжалваното решение като неправилно и незаконосъобразно да се отмени.</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е основателна.</w:t>
        <w:tab/>
        <w:br/>
        <w:tab/>
        <w:t xml:space="preserve">Предмет на съдебен контрол пред Административен съд - Видин е била законосъобразността на Решение № 32 – 404440 от 23.11.2022 г. на Директора на Териториална дирекция Митница Русе при Агенция "Митници“, с което на основание чл. 74, § 3, чл. 77, §§ 1-3, чл. 85, § 1, чл. 105, § 3 и § 4, 108, § 1 от Регламент (ЕС) № 952/2013 и чл. 54, ал. 1, чл. 55, ал. 1, чл. 56, чл. 59, ал. 2, чл. 66, ал. 1, т. 2 във вр. с чл. 67, ал. 1, чл. 83, ал. 1 ЗДДС, е определена нова митническа и данъчно облагаема стойност на стока, поставена под режим "допускане за свободно обращение" по митническа декларация MRN 21BG004211015194R7 от 26.10.2021 г. и са установени нови публични задължения в размер на 2 618,46 лева мито и 5 760,61 лева ДДС, както и лихви за забава.</w:t>
        <w:tab/>
        <w:br/>
        <w:tab/>
        <w:t xml:space="preserve">Според фактическите установявания, оспореният административен акт е издаден след осъществен на основание чл. 48 от Регламент № 952/2013 във връзка с чл. 84 ЗМ последващ контрол на подадена от „Ауто Вест“ ЕООД декларация във връзка с внос от Конфедерация Швейцария на употребяван лек автомобил марка БМВ, модел М2, вид: бензинов двигател, дата на първа регистрация: 16.02.2018 г., брой места: 4, цвят: сив, работен обем 2979 куб. см., мощност на двигателя: 272, 0 kW, фабричен № на двигателя – неоткрит, рама: WBS 1J51070VD16166, с код по ТАРИК – 87032390 00. С митническа декларация MRN 21BG004211015194R7 от 26.10.2021 г. е посочена митническа стойност на лекия автомобил в размер на 4 658,60 лева, определена на основание чл. 70 от Регламент (ЕС) № 952/2013 г. при цена на стоката – 2 500 CHF и валутен курс 1.80344 лева за 1 CHF (Швейцарски франк).</w:t>
        <w:tab/>
        <w:br/>
        <w:tab/>
        <w:t xml:space="preserve">При последващ контрол на декларираните данни са възникнали основателни съмнения относно действителната цена на стоката, вследствие на проверка в Системата за предоставяме на информация за управленски цели от митнически и акцизни документи (МИС III А) за установяване на стойности на идентични или сходни стоки. Също така от страна на Агенция Митници и Митническо разузнаване и разследване било изпратено искане за проверка по линия на международната административна помощ в страната на износа - Конфедерация Швейцария, в съответствие с разпоредбите на Допълнителния протокол относно административната взаимопомощ в митническата област от 9 юни 1997 г. към Споразумението между Европейската икономическа общност и Конфедерация Швейцария. В писмено становище peг. № 32- 218645/01.07.2022 г. (л. 87 и сл.) на ЦМУ на Агенция "Митници", митническата администрация на Конфедерация Швейцария, е посочила, че процесният автомобил е предаден на застрахователната компания Zurich Insurance, тъй като автомобилът е претърпял пълна щета, поради ПТП и е спрян от движение. Впоследствие МПС–то е продадено на компания FAB AG за сумата от 24 100 CHF. Към отговора на швейцарските власти е приложено копие на договор за покупко-продажба от 17.06.2021 г. между застрахователната компания и посочения в отговора на митническите власти на Швейцария FAB AG.</w:t>
        <w:tab/>
        <w:br/>
        <w:tab/>
        <w:t xml:space="preserve">С писмо рег. № 32-258761 от 03.08.2022 г. (върнато като непотърсено) от жалбоподателя е поискана допълнителна информация, свързана с вноса по гореописаната митническа декларация. Уведомен е за последващия контрол на декларираното с митническа декларация MRN 21BG004211015194R7 на 13.09.2022 г. чрез управителя на дружеството С. Аликов, както и че в изпълнение на чл. 22, § 6 от Регламент (ЕС) № 952/2013 г. и въз основа на събраната информация предстои издаване на решение за определяне на нов размер на митническата стойност на стоката, в резултат на което ще възникнат суми за досъбиране на мито в размер на 3 895,43 лева и 8 567,95 лева - ДДС. В хода на административното производство е била възложена и изготвена оценка с рег. № 32-391792/15.11.2022 г., според която пазарната стойност на употребяван лек автомобил, марка БМВ, модел М2 e в размер на 30 693,18 лева.</w:t>
        <w:tab/>
        <w:br/>
        <w:tab/>
        <w:t xml:space="preserve">С писмо рег. № 32-323153/26.09.2022 г. жалбоподателят е информиран, че в изпълнение на чл. 22, § 6 от Регламент (ЕС) № 952/2013 г. и въз основа на събраната информация предстои издаване на решение за корекция на митническата стойност на стока под режим на допускане за свободно обращение и ще бъдат установени нови публични задължения в размер на 2 618,46 лева мито и 5 760,61 лева ДДС, както и лихви за забава. Адресатът на неблагоприятното решение е уведомен за предстоящото му издаване на 26.09.2022 г. След отхвърляне на аргументите от подаденото възражение вх. № 32-357267/20.10.2022 г. е издадено процесното Решение № 32-404440 от 23.11.2022 г. на Директора на ТД Митница Русе.</w:t>
        <w:tab/>
        <w:br/>
        <w:tab/>
        <w:t xml:space="preserve">Според заключението на вещото лице, изготвено по „снимков материал“, и разясненията, дадени в о. с.з, проведено на 25.04.2023 г., стойността на автомобила, ако се приеме за тотална щета, следва да бъде в размер на 25% от 63 000 лева, респ. 15 750 лева. При разпита си вещото лице посочва, че визуално автомобилът не е тотална щета.</w:t>
        <w:tab/>
        <w:br/>
        <w:tab/>
        <w:t xml:space="preserve">В резултат от извършената проверка решаващият съд е потвърдил валидността на обжалваното митническо решение като постановено от компетентен орган, съобразно правомощията му по чл. 19, ал. 1 ЗМ и при спазване на изискванията за форма. Съдът е достигнал до извод за противоречие на оспорения административен акт с материалноправните разпоредби на закона. Посочено е, че в случая органът не е изпълнил задължението си да обоснове „основателни съмнения“ по смисъла на чл. 140 от Регламент (ЕС) 2015/2447. Прието е, че преценката за наличие на основателни съмнения в случая не намира опора в данните от административната преписка. Доказателствената тежест за това обстоятелство е възложена на митническия орган, който е следвало да докаже твърденията си с допустимите процесуални способи. В мотивите си съдът е изложил съображения, че преценката за наличие на основателни съмнения в случая не може да бъде основана единствено със справка в интернет и изготвената експертна оценка, доколкото липсват сравнителни данни, които да обосноват извода на митническия орган относно по-ниската цена, декларирана при първоначалното определяне на митническата стойност. Прието е, че напълно формално от страна на митническия орган е посочено, че са изчерпани всички възможности за определяне на митническата стойност по чл. 74, § 2 от Регламент № 952/2013 г., като липсата на мотиви за неприложимостта на всички хипотези от чл. 74, § 2 от Регламент № 952/2013 г. е пречка за преминаване към възможността по чл. 74, § 3, на която се е позовал митническият орган.</w:t>
        <w:tab/>
        <w:br/>
        <w:tab/>
        <w:t xml:space="preserve">Решението е валидно и допустимо, но неправилно.</w:t>
        <w:tab/>
        <w:br/>
        <w:tab/>
        <w:t xml:space="preserve">Административният съд правилно е определил основния спор по делото, а именно: митническите органи дали са обосновали "основателни съмнения" по смисъла на чл. 140, § 2 от Регламент /ЕС/№ 2015/2447, който предвижда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 1 от Митническия кодекс, и тези съмнения не са отпаднали след изискване на допълнителна информация от декларатора и спазена ли е процедурата по чл. 140 от същия регламент за определяне на митническата стойност по процесния внос на база декларирани данни и приети митнически стойности за „сходни стоки“, като база за формиране на митническата стойност е послужил доклад за пазарна оценка рег. № 32-391792/15.11.2022 г.</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w:t>
        <w:tab/>
        <w:br/>
        <w:tab/>
        <w:t xml:space="preserve">Първоинстанционният съд неправилно е констатирал, че изложените в решението на директора на ТД Митница Русе мотиви не обосновават в достатъчна степен наличие на основателни съмнения в декларираната стойност на стоката. Напротив, митническите органи достатъчно аргументирано и подкрепено с доказателства са обосновали съмненията си по смисъла на чл. 140 от Регламента за изпълнение в декларираната от вносителя договорна стойност на процесната стока. В резултат на извършената проверка по линия на международната административна помощ в страната на износа – Швейцария е получена информация от митническата администрация на Конфедерация Швейцария, съгласно която по данни на последния собственик на процесния автомобил, той е предаден на застрахователната компания Zurich Insurance, тъй като е претърпял пълна щета, поради ПТП и е спрян от движение. Впоследствие МПС–то е продадено на компания FAB AG за сумата от 24 100 CHF. Към отговора на швейцарските власти е приложено копие на договор за покупко-продажба от 17.06.2021 г. с FAB AG. Посоченият в митническата декларация износител г-жа Онур при извършената проверка е заявила, че не разполага с никаква информация за договора за покупко-продажба, представен пред българските митнически власти. Тя не го е подписвала и следователно този документ е фалшив. Внесеният автомобил е бил регистриран и пуснат в движение на следващия ден след вноса и е напуснал страната, от което следва извод, че същият не е бил тотална щета към момента на вноса. При тези доказателства необосновано и при неправилна преценка на доказателствата първоинстанционният съд е извел заключение, че валидността на ангажирания по делото документ за стойността на внесения лек автомобил (договор за покупко-продажба за сумата от 2 500 CHF само четири месеца, след като е бил продаден за 24 100 CHF), не е опроверган от митническите органи. Писмото от Митническа администрация на Конфедерация Швейцария съставлява официален документ по смисъла на чл. 179, ал. 1 ГПК, издаден от длъжностно лице в кръга на службата му по установените форма и ред и като такъв представлява доказателство за изявленията пред него и за извършените от него и пред него действия. То е подкрепено и с други документи, събрани в хода на проверката и всички тези доказателства в своята съвкупност обосновават основателност на съмненията в декларираната стойност на стоката. Противно на посоченото в първоинстанционното решение, при тези обстоятелства в доказатествената тежест на вносителя е да установи при условията на пълно главно доказване, че декларираната цена е действително заплатената за внесената стока, но доказателства в тази насока не са представени. Митническите органи е достатъчно само да обосноват основателни съмнения в представените доказателства – договор за покупко-продажба и това в процесния случай е сторено.</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 Изводът на първоинстанионният съд, че митническите органи не са обосновали неприложимост на методите по чл. 74, § 2 от Регламент (ЕС) № 952/2013 също е неправилен.</w:t>
        <w:tab/>
        <w:br/>
        <w:tab/>
        <w:t xml:space="preserve">В случая митническият орган е обосновал подробно и надлежно на с. 4 – с. 6 от процесното решение невъзможността за определяне на митническата стойност по някой от предходните методи, изключвани в посочената последователност. За всеки един от методите е анализирал наличната информация в митническите информационни системи и спецификата на внесената стока – употребяван катастрофирал автомобил, който не е и наличен към момента на оценката.</w:t>
        <w:tab/>
        <w:br/>
        <w:tab/>
        <w:t xml:space="preserve">Като е приел друго, първоинстанционният съд е постановил неправилно решение, което следва да бъде отменено и да бъде постановено друго, с което жалбата на „Ауто Вест“ ЕООД срещу Решение № 32-404440 от 23.11.2022г. на Директора на ТД Митница Русе бъде отхвърлена като неоснователна.</w:t>
        <w:tab/>
        <w:br/>
        <w:tab/>
        <w:t xml:space="preserve">При този изход на спора и своевременно заявеното искане право на разноски има само касаторът. На Агенция „Митници“ следва да се присъдят разноски за юрисконсулт за двете инстанции в размер на по 200 лева съобразно чл. 25, ал. 1 от Наредбата за заплащането на правната помощ. Пред настоящата инстанция списък на претендираните разноски не е представен, а е посочено, че се претендират такива за юрисконсултско възнаграждение. Претендираните разноски пред първата инстанция по представения списък за извършен превод на документи от административната преписка не се дължат, тъй като не представляват съдебни разноски, а административният орган е длъжен да представи документите от преписката на български език, който е езикът на съдебното производство. Разноски в съдебното производство в размер от 200 лв. за съдебно-оценителна експертиза са направени от „Ауто Вест“ ЕООД, а не от Агенция „Митници“, следователно претенцията за присъждането им също е неоснователна и недоказана, като вероятно касае разноски в административното производство.</w:t>
        <w:tab/>
        <w:br/>
        <w:tab/>
        <w:t xml:space="preserve">Воден от изложеното и на основание чл. 221, ал. 2, изр. 1, предл. 2 и чл. 222, ал. 1 АПК, Върховният административен съд, Осмо отделение</w:t>
        <w:tab/>
        <w:br/>
        <w:tab/>
        <w:t xml:space="preserve">РЕШИ:</w:t>
        <w:tab/>
        <w:br/>
        <w:tab/>
        <w:t xml:space="preserve">ОТМЕНЯ Решение № 89 от 19.05.2023 г., постановено по адм. дело № 17 по описа за 2023 г. на Административен съд - Видин, и вместо него ПОСТАНОВЯВА:</w:t>
        <w:tab/>
        <w:br/>
        <w:tab/>
        <w:t xml:space="preserve">ОТХВЪРЛЯ жалбата на „Ауто Вест“ ЕООД срещу Решение № 32-404440 от 23.11.2022 г. на Директора на ТД Митница Русе.</w:t>
        <w:tab/>
        <w:br/>
        <w:tab/>
        <w:t xml:space="preserve">ОСЪЖДА „Ауто Вест“ ЕООД, [ЕИК], да заплати на Агенция „Митници“ разноски за две съдебни инстанции в общ размер на 400 /четиристотин/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