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№10764/07.11.2023 по адм. д. №6349/2023 на ВАС, II о., докладвано от съдия Стефка Кемалова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10764 София, 07.11.2023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седемнадесети октомври две хиляди и двадесет и трета година в състав: Председател: СЕВДАЛИНА ЧЕРВЕНКОВА Членове: СТЕФКА КЕМАЛОВАРАДОСТИН РАДКОВ при секретар Антоанета Стоилова и с участието на прокурора Веселин Найденов изслуша докладваното от съдията Стефка Кемалова по административно дело № 6349/2023 г.</w:t>
        <w:tab/>
        <w:br/>
        <w:tab/>
        <w:t xml:space="preserve">Производството е по реда на чл. 208 и следващите от АПК, във връзка с чл. 54, ал. 6 ЗКИР.</w:t>
        <w:tab/>
        <w:br/>
        <w:tab/>
        <w:t xml:space="preserve">Образувано е по касационна жалба на С. Узунов, подадена чрез адвокат Г. Вълев, против Решение № 2025/29.03.2023 г., постановено по административно дело № 276/2023 г. по описа на Административен съд – София град, с което е отхвърлена жалбата му срещу Заповед № 18-10012/23.09.2022 г. на Началника на Служба по геодезия, картография и кадастър гр. София.</w:t>
        <w:tab/>
        <w:br/>
        <w:tab/>
        <w:t xml:space="preserve">В касационната жалба се сочи неправилност на съдебното решение на основанията по чл. 209, т. 3 АПК, като се оспорват възприетите от съда правни изводи за законосъобразност на оспорената заповед. Иска се отмяна на съдебното решение, след което да се отмени заповедта, в частта, с която е допуснато изменение на КККР чрез нанасяне на друг вид сграда за обитаване на един етаж с кадастрален идентификатор 68134.1937.1219.3.</w:t>
        <w:tab/>
        <w:br/>
        <w:tab/>
        <w:t xml:space="preserve">Касационната жалба се поддържа от адвокат Вълев по изложените съображения, с молба да бъде уважена и се присъдят сторените разноски.</w:t>
        <w:tab/>
        <w:br/>
        <w:tab/>
        <w:t xml:space="preserve">Ответната страна, Началник на Службата по геодезия, картография и кадастър гр. София, посредством писмен отговор, изготвен от процесуален представител оспорва касационната жалба и счита съдебното решение за правилно.</w:t>
        <w:tab/>
        <w:br/>
        <w:tab/>
        <w:t xml:space="preserve">Ц. Чергарски се представлява от адвокат Личев, който лично и чрез писмен отговор изразява становище в подкрепа на съдебния акт, с молба да бъде оставен в сила.</w:t>
        <w:tab/>
        <w:br/>
        <w:tab/>
        <w:t xml:space="preserve">Постъпили са писмени отговори, с които се оспорва касационната жалба от Е. Стефанова – Чергарска, представлявана от адвокат Пенчев и от А. Захариев, представляван от адвокат Колеолов.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Второ отделение счита касационната жалба за процесуално допустима, като подадена в срок и от надлежна страна.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Предмет на оспорване пред административния съд е заповед на Началника на СГКК – София, издадена на основание чл. 51, ал. 1, т. 2 ЗКИР, като заповедта се оспорва в частта, с която е одобрено изменение на кадастралната карта и кадастралните регистри на гр. София, състоящо се в отразяване границите на сграда с идентификатор 68134.1937.1219.3, представляваща друг вид сграда за обитаване на един етаж.</w:t>
        <w:tab/>
        <w:br/>
        <w:tab/>
        <w:t xml:space="preserve">Въз основа на приетите по делото писмени доказателства, съдът е извършил правилни фактически установявания и е описал подробно развилото се административно производство, приключило с оспорената заповед, която е приета за законосъобразна. За да достигне до този извод, съдебният състав е извършил цялостна проверка за законосъобразност на основанията по чл. 146 АПК. Правилно е приел, че заповедта е издадена от компетентен орган, в съответната форма, при отсъствие на съществени нарушения в административното производство и при спазване на материалния закон.</w:t>
        <w:tab/>
        <w:br/>
        <w:tab/>
        <w:t xml:space="preserve">Първостепенният съд се е произнесъл при изяснена фактическа обстановка, като правилно е приел, че заповедта в оспорената й част е издадена в хипотезата на "непълнота" по смисъла на § 1, т. 16 ДР ЗКИР, съгласно който това е несъответствие в границите и очертанията на недвижимите имоти в кадастралната карта за урбанизирана територия спрямо действителното им състояние. От събраните по делото доказателства е установено, че в одобрената през 2010 г. кадастрална карта на гр. София, не е нанесена съществуваща сграда в поземлен имот с идентификатор 68134.1937.1219, поради което посредством процесната заповед картата се привежда в актуално състояние чрез нанасянето на тази сграда с идентификатор 68134.1937.1219.3.</w:t>
        <w:tab/>
        <w:br/>
        <w:tab/>
        <w:t xml:space="preserve">В конкретния случай, не се установява наличие на спор за материално право, предвид обстоятелството, че кадасатралният регистър остава непопълнен, тоест не е отразено чия собственост е сградата.</w:t>
        <w:tab/>
        <w:br/>
        <w:tab/>
        <w:t xml:space="preserve">Неоснователно е основното възражение на оспорващия, касаещо липсата на заинтересованост на заявителя по смисъла на § 1, т. 13 ДР ЗКИР. Както правилно е приел съдът, заявителят Ц. Чергарски се легитимира като носител на ограничени вещни права върху поземления имот, в който се намира процесната сграда, поради което попада под приложното поле на сочената норма. Легитимацията се осъществява посредством надлежни писмени документи, в това число и нотариален акт, както е в случая, удостоверяващи вещни права, като без значение е факта, дали този акт и произтичащите от него права са отразени в кадастъра. Отделен е въпросът, че изменение в кадастралната карта може да бъде извършено и по служебен почин въз основа на постъпила в службата информация, независимо от това дали заявителят има качеството на заинтересувано лице по смисъла на закона. Без значение за настоящия правен спор е и твърдението за започнало производство по премахване на незаконен строеж в имота, тъй като изменението в кадастралната карта цели да отрази положението на сградите, в състоянието, в което действително са изградени и съществуват.</w:t>
        <w:tab/>
        <w:br/>
        <w:tab/>
        <w:t xml:space="preserve">С оглед изложеното, не са налице основания по чл. 209, т. 3 АПК за касиране на съдебния акт. Оспореното решение е постановено при правилно приложение и тълкуване на приложимите материалноправни норми. Не се установиха допуснати от съдебния състав нарушения на съдопроизводствените правила. Първостепенният съд е събрал относимите доказателства, анализирал ги е правилно и е постановил съдебен акт, съобразен с изискванията на чл. 172а АПК. Решението е и обосновано, като въз основа на правилно установените от съда обстоятелства, са възприети мотивирани и логически издържани правни изводи.</w:t>
        <w:tab/>
        <w:br/>
        <w:tab/>
        <w:t xml:space="preserve">Съдебното решение е валидно, допустимо и правилно и следва да бъде оставено в сила.</w:t>
        <w:tab/>
        <w:br/>
        <w:tab/>
        <w:t xml:space="preserve">При този изход на спора, в полза на ответните страни следва да бъдат присъдени сторените от тях и доказани по съответния ред съдебно-деловодни разноски.</w:t>
        <w:tab/>
        <w:br/>
        <w:tab/>
        <w:t xml:space="preserve">Воден от горното и на основание чл. 221, ал. 2 АПК Върховният административен съд, състав на Второ отделение,</w:t>
        <w:tab/>
        <w:br/>
        <w:tab/>
        <w:t xml:space="preserve">РЕШИ:</w:t>
        <w:tab/>
        <w:br/>
        <w:tab/>
        <w:t xml:space="preserve">ОСТАВЯ В СИЛА Решение № 2025/29.03.2023 г., постановено по административно дело № 276/2023 г. по описа на Административен съд – София град.</w:t>
        <w:tab/>
        <w:br/>
        <w:tab/>
        <w:t xml:space="preserve">ОСЪЖДА С. Узунов да заплати в полза на Службата по геодезия, картография и кадастър гр. София, съдебно-деловодни разноски в размер на 100 лева.</w:t>
        <w:tab/>
        <w:br/>
        <w:tab/>
        <w:t xml:space="preserve">ОСЪЖДА С. Узунов да заплати на Ц. Чергарски, съдебно-деловодни разноски в размер на 1250 лева.</w:t>
        <w:tab/>
        <w:br/>
        <w:tab/>
        <w:t xml:space="preserve">ОСЪЖДА С. Узунов да заплати на Е. Стефанова – Чергарска, съдебно-деловодни разноски в размер на 1250 лева.</w:t>
        <w:tab/>
        <w:br/>
        <w:tab/>
        <w:t xml:space="preserve">ОСЪЖДА С. Узунов да заплати на А. Захариев, съдебно-деловодни разноски в размер на 1250 лева.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СЕВДАЛИНА ЧЕРВЕНКОВА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СТЕФКА КЕМАЛОВА/п/ РАДОСТИН РАДКОВ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