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№4476/10.04.2024 по адм. д. №6381/2023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4476 София, 10.04.2024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март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Момчил Таралански изслуша докладваното от председателя Анна Димитрова по касационно административно дело № 6381/2023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жалба, подадена от заместник - изпълнителния директор на Държавен фонд „Земеделие“ /ДФЗ/, чрез процесуален представител, срещу решение № 337 от 09.05.2023 г., постановено по административно дело № 92/2023 г. от Административен съд - Хасково, с което е отменено негово уведомително писмо за извършена оторизация и изплатено финансово подпомагане по схеми и мерки за директни плащания, базирани на площ за кампания 2021 с изх. № 02-260-2600/1227 от 12.01.2023 г. в частта, с която е прихваната сума 8025 лева . Касационният жалбоподател поддържа в касационната жалба, че решението е неправилно поради нарушение на материалния закон, съществено нарушение на съдопроизводствените правила, навежда и доводи за необоснованост, иска отмяната му, отхвърляне на жалбата срещу уведомителното писмо, присъждане на разноските и юрисконсултско възнаграждение за двете съдебни инстанции, като при условията на евентуалност прави възражение за прекомерност на адвокатското възнаграждение на другата страна.</w:t>
        <w:tab/>
        <w:br/>
        <w:tab/>
        <w:t xml:space="preserve">Ответникът по касационната жалба – "ЕУРО ПЛАНТС" ЕООД, с. Костур, чрез процесуален представител в писмен отговор и писмена молба иска оставяне на решението в сила. Претендира присъждане на разноски по делото.</w:t>
        <w:tab/>
        <w:br/>
        <w:tab/>
        <w:t xml:space="preserve">Прокурорът от Върховната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е неоснователна.</w:t>
        <w:tab/>
        <w:br/>
        <w:tab/>
        <w:t xml:space="preserve">АС е изложил мотиви, че уведомителното писмо е издадено от компетентен орган в писмена форма, но актът не съдържа фактическите и правни основания за издаването му по чл.59, ал.2, т.4 АПК, като представеното по делото становище на административния орган от 02.02.2023 година не санира липсата на мотиви. Изложени са доводи и за материално - правна незаконосъобразност на оспорения административен акт. Решението е правилно като краен резултат.</w:t>
        <w:tab/>
        <w:br/>
        <w:tab/>
        <w:t xml:space="preserve">Правилно АС е приел, че в оспорения административен акт липсват фактически основания за извършеното прихващане - не е посочени за какви задължения, по кой акт и за коя кампания са, Липсата на фактическо основание и липсата на конкретно правно основание са самостоятелно основание за отмяна на административния акт. Съгласно Тълкувателно решение №16/1975 г. на ОСГК на ВС е допустимо мотивите към акта да се съдържат в друг документ съставен с оглед предстоящото му издаване, респ. в друг официален документ, изхождащ от същия или помощен на него административен орган, но следва да е налице изрично препращане и позоваване на съображенията изложени в такъв документ в мотивите на издадения административен акт, което в случая също не е направено. Не е налице и другата хипотеза по цитираното Тълкувателно решение – мотивите да са изложени в друг документ от издателя на оспорения административен акт най-късно до изпращане на жалбата до горестоящия орган или при обжалване пред съда. Липсата на фактически и правни основания на уведомителното писмо в частта, с която е извършено прихващане, е самостоятелно основание за отмяната на акта. Становището от 02.02.2023 година, изготвено и представено след постъпване на жалбата до съда, не би могло да санира липсата на мотиви, още повече, че преценката на съда за законосъобразност на оспорения административен акт е предвид посочените в него фактически и правни основания, каквито в случая липсват. Правилни са изложените от АС мотиви, че посоченото в становището уведомително писмо за кампания 2020 година е отменено и преписката изпратена на административния орган за ново произнасяне с влязло в сила решение, приложено на л.152 от делото, поради което липсват надлежно установени задължения, които биха могли да бъдат предмет на прихващане.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При този изход на делото и на основание чл. 143, ал.1 АПК администрацията при касатора следва да бъде осъдена да заплати на ответника направените деловодни разноски. Видно от представения договор за правна защита и съдействие, претендираната от ответника сума е в размер на 1200 лв., представляваща изплатен хонорар за един адвокат, който не е прекомерен предвид фактическата и правна сложност на делото.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337 от 09.05.2023 г., постановено по административно дело № 92/2023 г. от Административен съд - Хасково.</w:t>
        <w:tab/>
        <w:br/>
        <w:tab/>
        <w:t xml:space="preserve">ОСЪЖДА Държавен фонд „Земеделие“ да заплати 1200 / хиляда и двеста/ лева разноски по делото на "ЕУРО ПЛАНТС" ЕООД, с. Костур, община Свиленград, [ЕИК].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