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№8889/17.07.2024 по адм. д. №2446/2024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8889 София, 17.07.2024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седми май две хиляди двадесет и четвърта година в състав: Председател: ТАНЯ ВАЧЕВА Членове: МИРОСЛАВА ГЕОРГИЕВАЮЛИЯ РАЕВА при секретар Маринела Цветанова и с участието на прокурора Ангел Илиев изслуша докладваното от съдията Юлия Раева по административно дело № 2446/2024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Националния орган (РНО) на Програма „Интеррег V-А Гърция-България 2014-2020“ срещу Решение № 2320 от 30.11.2023 г. по адм. д. № 738/2023 г. на Административен съд - Благоевград, с което съдът е отменил негово Решение № РД-02-14-704 от 29.06.2023 г. за определяне на финансова корекция в размер на 4 074,58 лева на Сдружение „Съюз на производителите на екологична енергия - БГ“.</w:t>
        <w:tab/>
        <w:br/>
        <w:tab/>
        <w:t xml:space="preserve">Касаторът навежда доводи за неправилност на съдебния акт поради постановяването му в нарушение на материалния закон и необоснованост – касационни основания по чл. 209, т. 3 АПК. Твърди, че съдът не е изложил мотиви относно фактите, които приема за установени и че липсва анализ на фактите и обстоятелствата, отнесени към приложимото право. Смята, че е доказано извършването на посоченото в акта нарушение, същото представлява нередност, за която законосъобразно е определена финансова корекция. Иска отмяна на решението и произнасяне по съществото на спора, с което да бъде отхвърлена жалбата срещу административния акт. Претендира разноски за двете съдебни инстанции и прави възражение за прекомерност на исканите от ответната страна такива.</w:t>
        <w:tab/>
        <w:br/>
        <w:tab/>
        <w:t xml:space="preserve">Ответникът - Сдружение „Съюз на производителите на екологична енергия - БГ“, в писмен отговор, изразява становище за неоснователност на касационната жалба.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от надлежна страна, при спазване на срока по чл. 211, ал. 1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административния съд е образувано по жалба на Сдружение „Съюз на производителите на екологична енергия - БГ“ срещу Решение № РД-02-14-704 от 29.06.2023 г. на ръководителя на Националния орган на Програма „Интеррег V-А Гърция-България 2014-2020“ за определяне на финансова корекция в размер на 4 074,58 лв., представляващи 20 % ДДС при договорена стойност от 24 447,50 лв. на услугата с вкл. ДДС или 12 500,00 евро с вкл. ДДС по Договор № E.VE./Т-3/ от 02.11.2021 г. с изпълнител Сдружение „Форум Балканика“.</w:t>
        <w:tab/>
        <w:br/>
        <w:tab/>
        <w:t xml:space="preserve">Административният акт е издаден на основание чл. 70, ал. 1, т. 3 от Закона за управление на средствата от Европейските фондове при споделено управление (ЗУСЕФСУ). Мотивиран е с установено нарушение на чл. 33 от Регламент (ЕС, Евратом) 2018/1046 на Европейския парламент и на Съвета от 18 юли 2018 година – нарушение на принципа за добро финансово управление и в частност на принципа на икономичност.</w:t>
        <w:tab/>
        <w:br/>
        <w:tab/>
        <w:t xml:space="preserve">Установено е, че договорът с изпълнителя е сключен вследствие на директно възлагане за поръчка с предмет: „Услуги, свързани с организирането и провеждането на събития по проект „Трансгранична инфраструктура за зареждане на електрически превозни средства“ в изпълнение на проект GRBG 6324 „Трансгранична инфраструктура за зареждане на електрически превозни средства“, с акроним E.VE.CR.I, финансиран по Програмата за трансгранично сътрудничество ИНТЕРРЕГ V-A Гърция – България 2014-2020. Мотивиран е извод, че определяйки цена на услугата с включен данък добавена стойност, който няма да бъде внесен в полза на държавата, тъй като изпълнителят е лице, което не е регистрирано по Закона за данъка върху добавената стойност (ЗДДС), бенефициерът е заплатил завишена цена на услугата. Нарушението е квалифицирано като нередност по т. 2 от Приложение № 2 към чл. 2, ал. 3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(Наредбата за посочване на нередности).</w:t>
        <w:tab/>
        <w:br/>
        <w:tab/>
        <w:t xml:space="preserve">За да отмени административния акт, съдът е приел, че административният акт е издаден от компетентен орган, в законоустановената писмена форма и без допуснати съществени нарушения на административнопроизводствените правила. По приложението на материалния закон е приел, че не е налице възприетото от РНО на програмата основание за определяне на финансовата корекция. Мотивиран е извод, че посочената в договора за услуга цена е крайна такава и по своето съдържание не включва дължим и начислен ДДС. Прието е, че по делото не се установява наличието на начислен ДДС върху доставката на услугите, поради което не е налице соченото от органа нарушение, съответно нередност, за която да бъде определена финансова корекция. Крайният извод на съда е, че административният акт е издаден в противоречие с материалноправните разпоредби, както и в несъответствие с целта на закона.</w:t>
        <w:tab/>
        <w:br/>
        <w:tab/>
        <w:t xml:space="preserve">Решението е валидно, допустимо и правилно.</w:t>
        <w:tab/>
        <w:br/>
        <w:tab/>
        <w:t xml:space="preserve">Правилно съдът е установил, че съгласно съдържанието на издадената фактура № 0000000012 от 01.12.2021 г. от доставчика Сдружение „Форум Балканика“ с получател Сдружение „Съюз на производителите на екологична енергия - БГ“ ставката за ДДС е 0,00 %. От органа не се твърди и не са изложени аргументи, опровергаващи извода, че по договора няма начислен ДДС. Видно от изложеното, макар и неточно в договора за услугата да е посочено, че стойността му включва ДДС, такъв реално не е начислен, а договорената сума представлява крайната цена, заплатена по същия. Изводът на органа, че е налице изкуствено завишаване на стойността на услугата, не е мотивиран, доколкото РНО не е изследвал счетоводната отчетност по договора. Следователно не е доказано нарушение на принципа на добро финансово управление и в частност на принципа на икономичност по смисъла на чл. 33 от Регламент (ЕС, Евратом) 2018/1046 на Европейския парламент и на Съвета от 18 юли 2018 година, съответно наличие на нередност, представляваща основание за определяне на финансова корекция.</w:t>
        <w:tab/>
        <w:br/>
        <w:tab/>
        <w:t xml:space="preserve">Предвид изложеното, като е приел, че оспореният административен акт е издаден в противоречие с материалноправните разпоредби, първоинстанционният съд е постановил правилно решение, което следва да бъде оставено в сила.</w:t>
        <w:tab/>
        <w:br/>
        <w:tab/>
        <w:t xml:space="preserve">Воден от горното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2320 от 30.11.2023 г. по адм. д. № 738/2023 г. на Административен съд – Благоевград.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