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№60190/02.12.2021 по гр. д. №4544/2021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60190</w:t>
        <w:tab/>
        <w:br/>
        <w:tab/>
        <w:t xml:space="preserve"/>
        <w:tab/>
        <w:br/>
        <w:tab/>
        <w:t xml:space="preserve">София, 02.12.2021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30 ноември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4544 /2021 година.</w:t>
        <w:tab/>
        <w:br/>
        <w:tab/>
        <w:t xml:space="preserve"/>
        <w:tab/>
        <w:br/>
        <w:tab/>
        <w:t xml:space="preserve"> Производство по чл. 307, ал.1 от ГПК. </w:t>
        <w:tab/>
        <w:br/>
        <w:tab/>
        <w:t xml:space="preserve"/>
        <w:tab/>
        <w:br/>
        <w:tab/>
        <w:t xml:space="preserve"> Постъпила е молба вх.№ 270079 от 03.08.2021 г., подадена от Б. Х. С. за отмяна на основание чл. 303, ал.1 т.5 ГПК на влезлите в сила решение № 392 от 07.12.2018 г., с което е допусната съдебна делба и решение № 299 от 06.11.2019 г. по сметките и двете по гр. д.№ 471/2018 г. на РС-Лом.</w:t>
        <w:tab/>
        <w:br/>
        <w:tab/>
        <w:t xml:space="preserve"/>
        <w:tab/>
        <w:br/>
        <w:tab/>
        <w:t xml:space="preserve"> Молителят твърди, че решение по сметките не може да се постанови преди постановяване на решение по извършване на делбата, вкл. и когато делото е внесено в архив след допускане на делбата, че са нарушени от длъжностното лице - призовкар правилата за призоваване по чл. 43, чл. 44 и чл. 47 ГПК и неправилно молителят е представляван в производството чрез назначен особен представител, който не е осъществил ефикасна защита, молителя не е уведомен къде трябва да се яви, за да получи съдебните книжа. Изложен е довод, че се касаело за лични права, поради което е било недопустимо участието на особен представител, не бил спазен чл. 33, ал.2 ЗС. Поради всички изложени нарушения, решенията били неправилни и иска отмяната им.</w:t>
        <w:tab/>
        <w:br/>
        <w:tab/>
        <w:t xml:space="preserve"/>
        <w:tab/>
        <w:br/>
        <w:tab/>
        <w:t xml:space="preserve"> Ответникът по молбата „ПЕПЕ ГРУП“ ООД оспорва допустимостта и основателността на молбата поради това, че съдържа твърдения, които не могат да се подведат към основанията за отмяна по чл. 303, ал.1 ГПК, каквито са доводите за неправилност на решението и за неприлагане на чл. 33, ал.2 ЗС. Ако молбата се приеме за допустима, моли да се остави без уважение.</w:t>
        <w:tab/>
        <w:br/>
        <w:tab/>
        <w:t xml:space="preserve"/>
        <w:tab/>
        <w:br/>
        <w:tab/>
        <w:t xml:space="preserve">Съдът на основание чл. 307, ал.1 от ГПК при проверка допустимостта на молбата, констатира следното:</w:t>
        <w:tab/>
        <w:br/>
        <w:tab/>
        <w:t xml:space="preserve"/>
        <w:tab/>
        <w:br/>
        <w:tab/>
        <w:t xml:space="preserve">Молбата е подадена от страна по делбено дело против две влезли в сила решения по гр. д.№ 471/2018 г. на РС-Лом.. Решение № 392 от 07.12.2018 г., с което е допусната съдебна делба е влязло в сила на 29.12.2018 г. Решение № 299 от 06.11.2019 г., с което е разгледана претенция по сметките /за обезщетение за лишаване от ползване на двата делбени имота/, е влязло в сила на 26.11.2019 г. Молителят е представляван в производството от особен представител, но твърди, че при призоваването му не са спазени изискванията на чл. 43, чл. 44 и чл. 47 ГПК от длъжностното лице – призовкар. Твърди, че е узнал за решението при връчване на призовка за доброволно изпълнение по изпълнително дело за събиране на сумите по решението по сметките. Видно от приложенията към молбата призовка за доброволно изпълнение /ПДИ/ е изпратена на молителя на 19.05.2021 г. Няма данни кога е получена ПДИ, но от датата на изпращане на призовката до подаване на молбата е изтекъл период от време, по-малък от три месеца и съгласно чл. 305, ал.1 т.5 ГПК, молбата е подадена в срок.</w:t>
        <w:tab/>
        <w:br/>
        <w:tab/>
        <w:t xml:space="preserve"/>
        <w:tab/>
        <w:br/>
        <w:tab/>
        <w:t xml:space="preserve"> Видно от съдържанието на молбата, молителя се позовава на основанието за отмяна по чл. 303, ал.1 т.5 ГПК и излага доводи във връзка с това основание. Затова съдът приема, че молбата е допустима, като отговаряща на изискванията за посочване и обосноваване на основанието за отмяна. Освен това съдържание, в молбата са изложени и неотносими към настоящото производство доводи за неправилност на решенията - за нарушение на чл. 33, ал.2 ЗС, за нарушение на процесуалните правила при постановяване на второто решение, които не могат да бъдат разгледани производството по чл. 307, ал.1 и ал.2 ГПК Производството по чл. 303 – 308 ГПК е извънреден способ за отмяна на влезли в сила съдебни решения само на посочените в чл. 303, ал.1 и чл. 304 ГПК основания. Посочването и на тези оплаквания обаче не прави молбата недопустима.</w:t>
        <w:tab/>
        <w:br/>
        <w:tab/>
        <w:t xml:space="preserve"/>
        <w:tab/>
        <w:br/>
        <w:tab/>
        <w:t xml:space="preserve"> Съдът не обсъжда представеното изложение, тъй като производството е по отмяна на влязло в сила решение по чл. 303 и следващи ГПК, в което не се прилага чл. 280, ал.1 и ал.2 ГПК. Изложение се прилага само към касационна жалба с оглед извършване на селекцията за допускане до касационно обжалване.</w:t>
        <w:tab/>
        <w:br/>
        <w:tab/>
        <w:t xml:space="preserve"/>
        <w:tab/>
        <w:br/>
        <w:tab/>
        <w:t xml:space="preserve">По изложеното, Върховен касационен съд, състав на първо гр.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ДО РАЗГЛЕЖДАНЕ ПО СЪЩЕСТВО молба вх.№ 270079 от 03.08.2021 г., подадена от Б. Х. С. за отмяна на основание чл. 303, ал.1 т.5 ГПК на влезлите в сила решение № 392 от 07.12.2018 г., с което е допусната съдебна делба и решение № 299 от 06.11.2019 г. по сметките и двете по гр. д.№ 471/2018 г. на РС-Лом.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