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28.12.1987 Г. ПО Н. Д. № 40/1987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419, пор. № 143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ЗЗД ЗАДЪЛЖИТЕЛНОТО УЧАСТИЕ НА ЗАЩИТНИК В НАКАЗАТЕЛНОТО ПРОИЗВОДСТВО, КОГАТО ДЕЛОТО СЕ РАЗГЛЕЖДА В ОТСЪСТВИЕ НА ПОДСЪДИМИЯ </w:t>
        <w:tab/>
        <w:br/>
        <w:tab/>
        <w:t xml:space="preserve"> </w:t>
        <w:tab/>
        <w:br/>
        <w:tab/>
        <w:t xml:space="preserve">Чл. 70 НПК </w:t>
        <w:tab/>
        <w:br/>
        <w:tab/>
        <w:t xml:space="preserve"> </w:t>
        <w:tab/>
        <w:br/>
        <w:tab/>
        <w:t xml:space="preserve">Чл. 268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НРБ е направил предложение да се издаде тълкувателно решение по въпроса: когато делото се разглежда в отсъствие на подсъдимия, участието на защитник задължително ли е само в съдебната фаза на процеса или и на предварителното производство. В предложението се поддържа, че в практиката по този въпрос се дават две противоречиви тълкувания. Според едното участието на защитник е задължително само в съдебната фаза на процеса, а според другото - не само в съдебната фаза, но и на предварителното производство. </w:t>
        <w:tab/>
        <w:br/>
        <w:tab/>
        <w:t xml:space="preserve"> </w:t>
        <w:tab/>
        <w:br/>
        <w:tab/>
        <w:t xml:space="preserve">Прокурорът даде заключение, че назначаването на служебен защитник по чл. 70, т. 6 НПК е задължително само в стадия на съдебното заседание, а не и на предварителното производство. </w:t>
        <w:tab/>
        <w:br/>
        <w:tab/>
        <w:t xml:space="preserve"> </w:t>
        <w:tab/>
        <w:br/>
        <w:tab/>
        <w:t xml:space="preserve">Върховният съд на НРБ, общо събрание на наказателните колегии, за да се произнесе, взе предвид: </w:t>
        <w:tab/>
        <w:br/>
        <w:tab/>
        <w:t xml:space="preserve"> </w:t>
        <w:tab/>
        <w:br/>
        <w:tab/>
        <w:t xml:space="preserve">Правото на защита е основен принцип в социалистическия наказателен процес. То принадлежи на гражданите за гарантиране на техните права и законни интереси, за да се осигури активното им участие в производството. Поначало защитата е доброволна, което означава, че обвиняемият може да упражни това свое право, но той може и да не го упражни, защото не е задължен да съдействува за разкриване на обективната истина. Наред с доброволната защита обаче съществува по закон и необходима защита, която е задължителна независимо от волята на обвиняемия. Случаите на такава защита са посочени изчерпателно в чл. 70, ал. 1, НПК. Спорните въпроси по тълкуване разпоредбите на чл. 70, ал. 1, т. 1-5 НПК са разрешени с тълкувателно постановление на пленума на Върховния съд № 6/1978 година. </w:t>
        <w:tab/>
        <w:br/>
        <w:tab/>
        <w:t xml:space="preserve"> </w:t>
        <w:tab/>
        <w:br/>
        <w:tab/>
        <w:t xml:space="preserve">С изменението и допълнението на наказателно-процесуалния кодекс от 18.11.1986 г. в чл. 70, ал. 1 НПК се създаде нова точка 6, според която участието на защитник в наказателното производство е задължително и когато делото се разглежда в отсъствие на подсъдимия. Различията в практиката, възникнали по приложението на тази разпоредба, се отнасят до фазата на наказателното производство, в която е задължително участието на защитник. Становището, че участието на защитник е задължително не само в съдебната фаза, но и на предварителното производство, тъй като новата разпоредба е включена в чл. 70, ал. 1 НПК и с това е разширено правонаказателното производство е единно и неделимо. То само преминава през различно качество - на предварителното производство той е подследствен, а след предаването му на съда - подсъдим. С разпоредбата на чл. 70, ал. 1, т. 6 НПК законодателят е предвидил задължителна защита на обвиняемия, но в качеството му на подсъдим, както изрично е посочено в текста на закона. Следователно тази защита е свързана единствено с качеството на обвиняемия в наказателното производство, когато вече е предаден по установения ред на съда при разглеждане на делото в съдебното заседание. </w:t>
        <w:tab/>
        <w:br/>
        <w:tab/>
        <w:t xml:space="preserve"> </w:t>
        <w:tab/>
        <w:br/>
        <w:tab/>
        <w:t xml:space="preserve">В подкрепа на това разбиране е и обстоятелството, че посочената разпоредба е създадена едновременно с която се допуска разглеждане на делото в отсъствие на подсъдимия. С оглед на това следва да се приеме, че задължителната защита, предвидена в чл. 70, ал. 1, т. 6 НПК, се отнася за съдебната фаза на наказателното производство. </w:t>
        <w:tab/>
        <w:br/>
        <w:tab/>
        <w:t xml:space="preserve"> </w:t>
        <w:tab/>
        <w:br/>
        <w:tab/>
        <w:t xml:space="preserve">По изложените съображения и на основание чл. 51, ал. 2 от Закона за устройство на съдилищата ВС на Република България,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Участието на защитник в наказателното производство, когато делото се разглежда по реда, предвиден в чл. 268, ал. 4 НПК, в отсъствието на подсъдимия, е задължително само в съдебната фаза на процеса.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