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№60186/30.11.2021 по гр. д. №4165/2021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60186София, 30.11.2021 г. </w:t>
        <w:tab/>
        <w:br/>
        <w:tab/>
        <w:t xml:space="preserve"/>
        <w:tab/>
        <w:br/>
        <w:tab/>
        <w:t xml:space="preserve"> В ИМЕТО НА НАРОДА Върховният касационен съд на Република България, първо гражданско отделение, в закрито заседание на двадесет и пети ноември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гр. д. № 4165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чл.307 ГПК. </w:t>
        <w:tab/>
        <w:br/>
        <w:tab/>
        <w:t xml:space="preserve"/>
        <w:tab/>
        <w:br/>
        <w:tab/>
        <w:t xml:space="preserve"> Образувано е по молба вх. № 3218/09.08.2021 г. на И. А. С. за отмяна на влязлото в сила определение от 12.05.2021 г. по ч. гр. д. № 218/2021 г. на РС-Провадия, с което на основание чл.51, ал.2 ГПК, вр. чл.49, ал.1 ЗН е определено да се впише в особената книга на съда, че И. А. С. губи правото да приеме наследството на своята наследодателка Н. А. М., починала на 02.10.2018 г. </w:t>
        <w:tab/>
        <w:br/>
        <w:tab/>
        <w:t xml:space="preserve"/>
        <w:tab/>
        <w:br/>
        <w:tab/>
        <w:t xml:space="preserve">Молителят се позовава на основанието за отмяна по чл.303, ал.1, т.5 ГПК, като твърди, че не той, а неговата непълнолетна дъщеря С. И. А. е получила призовката, в която му се съобщава, че трябва да се яви пред съда по посоченото дело. Счита, че са нарушени процесуалните правила за призоваването му, което го е лишило от възможност да се яви по делото и да заяви дали приема наследството на наследодателката си. Иска допускане на съдебно-графическа експертиза, в която вещото лице да отговори на въпроса дали подписът за получател в призовката на И. А. С. е изпълнен от посоченото лице. </w:t>
        <w:tab/>
        <w:br/>
        <w:tab/>
        <w:t xml:space="preserve"/>
        <w:tab/>
        <w:br/>
        <w:tab/>
        <w:t xml:space="preserve">Ответникът в производството „Банка ДСК“ АД не взема становище по молбата за отмяна.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счита молбата за процесуално допустима. Тя е подадена на 09.08.2021 г., в законния тримесечен срок по чл.305, ал.1, т.5 ГПК, считано от датата 20.05.2021 г., на която молителят е получил съобщение за постановяване на атакуваното определение на РС-Провадия. Молителят е легитимиран да иска отмяна на влязлото в сила определение по чл.51, ал.2, вр. чл.49, ал.1 ЗН, тъй като е участник в производството, по което то е постановено. Молбата има необходимото съдържание, защото съдържа оплакване, което се квалифицира по чл.305, ал.1, т.5 ГПК. Ето защо молбата следва да бъде допусната до разглеждане в открито съдебно заседание. Следва да се допусне исканата съдебно-графическа експертиза, като вещото лице даде отговор на въпроса дали подписът за получател в призовката на И. А. С., получена на 14.04.2021 г., е изпълнен от посоченото лице. Експертизата следва да бъде изпълнена чрез съдебна поръчка от РС-Провадия.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до разглеждане молба вх. № 3218/09.08.2011 г. на И. А. С. за отмяна на влязлото в сила определение от 12.05.2021 г. по ч. гр. д. № 218/2021 г. на РС-Провадия.</w:t>
        <w:tab/>
        <w:br/>
        <w:tab/>
        <w:t xml:space="preserve"/>
        <w:tab/>
        <w:br/>
        <w:tab/>
        <w:t xml:space="preserve">ДОПУСКА назначаването на съдебно-графическа експертиза със задача вещото лице даде отговор на въпроса дали подписът за получател в призовката на И. А. С. по гр. д. № 218/2021 г. на РС-Провадия, получена на 14.04.2021 г., е изпълнен от посоченото лице.</w:t>
        <w:tab/>
        <w:br/>
        <w:tab/>
        <w:t xml:space="preserve"/>
        <w:tab/>
        <w:br/>
        <w:tab/>
        <w:t xml:space="preserve">НАЗНАЧАВА вещо лице Б. Й. Б. от [населено място], [улица], тел. [ЕГН]. </w:t>
        <w:tab/>
        <w:br/>
        <w:tab/>
        <w:t xml:space="preserve"/>
        <w:tab/>
        <w:br/>
        <w:tab/>
        <w:t xml:space="preserve">ОПРЕДЕЛЯ възнаграждение на вещото лице в размер на 300 лв., вносимо от молителя по сметка на РС-Провадия в двуседмичен срок от съобщанието. </w:t>
        <w:tab/>
        <w:br/>
        <w:tab/>
        <w:t xml:space="preserve"/>
        <w:tab/>
        <w:br/>
        <w:tab/>
        <w:t xml:space="preserve">Да се укаже на молителя да представи пред ВКС по настоящото дело доказателства за внесения депозит на вещото лице.</w:t>
        <w:tab/>
        <w:br/>
        <w:tab/>
        <w:t xml:space="preserve"/>
        <w:tab/>
        <w:br/>
        <w:tab/>
        <w:t xml:space="preserve">ВЪЗЛАГА на РС-Провадия извършване на съдебната поръчка. </w:t>
        <w:tab/>
        <w:br/>
        <w:tab/>
        <w:t xml:space="preserve"/>
        <w:tab/>
        <w:br/>
        <w:tab/>
        <w:t xml:space="preserve">След представяне на доказателства за внесения депозит делото да се докладва за определяне на дата за извършване на съдебната поръчка. </w:t>
        <w:tab/>
        <w:br/>
        <w:tab/>
        <w:t xml:space="preserve"/>
        <w:tab/>
        <w:br/>
        <w:tab/>
        <w:t xml:space="preserve">След изпълнение на съдебната поръчка делото да се докладва на председателя на първо гражданско отделение на ВКС за насрочване.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