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№168/15.01.2024 по гр. д. №1388/2023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168</w:t>
        <w:tab/>
        <w:br/>
        <w:tab/>
        <w:t xml:space="preserve"/>
        <w:tab/>
        <w:br/>
        <w:tab/>
        <w:t xml:space="preserve">гр. София, 15.01.2024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петнадесети януари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Атанас Кеманов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 № 1388 по описа за 2023 година и за да се произнесе взе предвид следното: </w:t>
        <w:tab/>
        <w:br/>
        <w:tab/>
        <w:t xml:space="preserve"/>
        <w:tab/>
        <w:br/>
        <w:tab/>
        <w:t xml:space="preserve">С определение от съдебно заседание на 12.12.2023г. е освободен назначения на К. К. Б. особен представител адвокат М. С. и е изискано от САК посочване на друг адвокат.</w:t>
        <w:tab/>
        <w:br/>
        <w:tab/>
        <w:t xml:space="preserve"/>
        <w:tab/>
        <w:br/>
        <w:tab/>
        <w:t xml:space="preserve">С уведомително писмо от 18.12.2023г. от Софийска адвокатска колегия е определен адвокат К. П. Т., вписана в Националния регистър за правна помощ. </w:t>
        <w:tab/>
        <w:br/>
        <w:tab/>
        <w:t xml:space="preserve"/>
        <w:tab/>
        <w:br/>
        <w:tab/>
        <w:t xml:space="preserve">На основание чл. 26, ал.2 ЗПрП същата следва да бъде назначена за особен представител. </w:t>
        <w:tab/>
        <w:br/>
        <w:tab/>
        <w:t xml:space="preserve"/>
        <w:tab/>
        <w:br/>
        <w:tab/>
        <w:t xml:space="preserve">Поради изложеното Върховния касационен съд, състав на Второ гражданско отделениеОПРЕДЕЛИ :</w:t>
        <w:tab/>
        <w:br/>
        <w:tab/>
        <w:t xml:space="preserve"/>
        <w:tab/>
        <w:br/>
        <w:tab/>
        <w:t xml:space="preserve">НАЗНАЧАВА адвокат К. П. Т. с адрес [населено място], [улица], сутерен, тел. 0888867782, за особен представител на К. К. Б. в производството по отмяна на влязло в сила решение. </w:t>
        <w:tab/>
        <w:br/>
        <w:tab/>
        <w:t xml:space="preserve"/>
        <w:tab/>
        <w:br/>
        <w:tab/>
        <w:t xml:space="preserve">Да се уведоми адвокат Т. за насроченото съдебно заседание. </w:t>
        <w:tab/>
        <w:br/>
        <w:tab/>
        <w:t xml:space="preserve"/>
        <w:tab/>
        <w:br/>
        <w:tab/>
        <w:t xml:space="preserve">Да се уведоми молителя за назначения му особен представител.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