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№709/11.04.2023 по ч.гр.д. №1389/2023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709</w:t>
        <w:tab/>
        <w:br/>
        <w:tab/>
        <w:t xml:space="preserve"/>
        <w:tab/>
        <w:br/>
        <w:tab/>
        <w:t xml:space="preserve"> гр. София, 11.04.2023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1-ВИ СЪСТАВ, в закрито заседание на единадесети април през две хиляди двадесет и трета година в следния състав: Председател:Мария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Даниела Стоянова Частно касационно гражданско дело № 20238003101389 по описа за 2023 година 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Ж. В. Г., срещу определение № 143 от 01.02.2023 г. по гр. д. № 299/2023 г. на Върховен касационен съд, четвърто гражданско отделение, с което е оставена без разглеждане молба вх.№ 3728/09.08.2022г., уточнена с молба вх.№4227/16.09.2022г. от Ж. В. Г. за отмяна на решение №171/15.07.2022г. по в. г.д. №250/22г. на Окръжен съд – Шумен, на основание чл.303, ал.1, т.1 от ГПК, прекратено е производството по гр. д.№299/2023г. по описа на Върховния касационен съд, четвърто гражданско отделение и Ж. В. Г.е осъдена да заплати на В. С. Х. сумата от 500 лв., представляваща разноски за адвокатско възнаграждение. С частната жалба се релевира оплакване за неправилност и незаконосъобразност на обжалвания съдебен акт. За да обоснове оплакването си за неправилност и незаконосъобразност на атакувания акт на касационната инстанция, жалбоподателката навежда следните съображения че постановеният „съдебен акт на СГС и потвърден от АСС в диспозитива“ й налага да извърши действия, с които ще наруши няколко закона; че следва ВКС да се произнесе и да отговори като конкретизира начина по който съдебното решение на СГС трябва да бъде изпълнено по реда на чл. 528 от ГПК; че без да е налице носител на родителски права по отношение на малолетно дете, тя трябва доброволно да се лиши от права, като при това ще се нанесат вреди на самото дете, а съдът на първо място при такива производства трябва да следи служебно за неговия висш интерес; че при това положение след като в сила е хипотезата на чл. 122 от СК се иска от нея да не я зачете ; че в диспозитива липсва условието да предаде детето на някого, конкретно на неговия баща, а при липса на такова условие, задължена ли е да го направи и търпи ли санкция ако не го направи ; на какво основание й се налага санкция при положение, че няма задължение да предаде детето на неговия баща, и др. В пространно изложение изразява несъгласието си с постановените съдебни актове от СГС и САС, с издадения изпълнителен лист по решението на СГС, с действията по изпълнителното производство от ЧСИ Росен Русев. Поставя и множество въпроси, на които иска отговор, свеждащи се до това : при положение, че малолетното дете не разполага с документи за самоличност, то точно по какъв начин, как и на какво основание ще напусне пределите на Република България; при липсата на граничен пункт и летище на територията на действие на ЧСИ Росен Русев, Окръжен съд Шумен, то той разполага ли с правото да й налага глобата по изпълнителното производство; разполага ли също така и със законова правна възможност да изпълни съдебното решение на СГС? Искането в жалбата е за отмяна на определението и разглеждане на подадената молба за отмяна.</w:t>
        <w:tab/>
        <w:br/>
        <w:tab/>
        <w:t xml:space="preserve"/>
        <w:tab/>
        <w:br/>
        <w:tab/>
        <w:t xml:space="preserve">Ответната страна В. С. Х., действащ чрез адв. Борисов от ПАК, взема становище за недопустимост, евентуално за неоснователност на частната жалба. Претендира разноски в размер на сумата 1000лв., чието плащане е удостоверено с договора за правна помощ.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за да се произнесе по частната жалба съобрази следното:</w:t>
        <w:tab/>
        <w:br/>
        <w:tab/>
        <w:t xml:space="preserve"/>
        <w:tab/>
        <w:br/>
        <w:tab/>
        <w:t xml:space="preserve">Жалбата е постъпила в срок, изхожда от процесуално легитимирана страна, против определение, подлежащо на инстанционен контрол по реда на чл. 274, ал. 2 ГПК, поради което е допустима.</w:t>
        <w:tab/>
        <w:br/>
        <w:tab/>
        <w:t xml:space="preserve"/>
        <w:tab/>
        <w:br/>
        <w:tab/>
        <w:t xml:space="preserve">Разгледана по същество, същата е неоснователна. Съображенията за това са следните.</w:t>
        <w:tab/>
        <w:br/>
        <w:tab/>
        <w:t xml:space="preserve"/>
        <w:tab/>
        <w:br/>
        <w:tab/>
        <w:t xml:space="preserve">Производството пред предходния състав на ВКС е било образувано по молба вх. № 3728/09.08.2022г., уточнена с молба вх.№4227/16.09.2022г., подадена от Ж. В. Г. за отмяна на решение №171/15.07.2022г. по в. г.д.№250/22г. на Окръжен съд – Шумен, на основание чл.303, ал.1, т.1 от ГПК.</w:t>
        <w:tab/>
        <w:br/>
        <w:tab/>
        <w:t xml:space="preserve"/>
        <w:tab/>
        <w:br/>
        <w:tab/>
        <w:t xml:space="preserve">С атакуваното в настоящото производство определение тази молба за отмяна е оставена без разглеждане. За да постанови този резултат, съставът на ВКС, след като е констатирал, че влязлото в сила решение, чиято отмяна се иска от молителя, е постановено по реда на чл.435 от ГПК, е обосновал извод за нейната недопустимост, съобразявайки разясненията, дадени в т.3 от ТР № 7/31.07.2017г. по т. д.№ 7/14г. на ОСГТК на ВКС, съгласно които решенията на окръжния съд, постановени по жалби срещу действията на съдебния изпълнител, не подлежат на отмяна по реда на Глава 24 от ГПК. Изложил е и допълнителен аргумент за недопустимост на производството – по отношение частта от решението, с която жалбата на Ж. Г. е върната като просрочена и производството по делото е прекратено. Посочил е, че в тази част решението има характер на определение, а съгласно задължителната съдебна практика – т.2 от ППВС №2/29.09.1997г. /запазило значението си и при действието на ГПК в сила от 01.03.2008г./ на отмяна по реда на чл.303 – чл.309 ГПК подлежат само актове, които се ползват със сила на пресъдено нещо. Съгласно разясненията дадени в т.6 от ТР № 7/31.07.2017г. по т. д.№ 7/14г. на ОСГТК на ВКС, извънредният характер на производството по отмяна, уредено в разпоредбите на чл.303 – чл.309 от ГПК, обуславя приложимостта му само към определена категория актове – влезлите в сила съдебни решения, които се ползват със сила на пресъдено нещо и определения, имащи техните правни последици – тези за прекратяване на производството поради отказ от иск. Останалите определения не попадат в предметния обхват на понятието „влезли в сила съдебни актове“, подлежащи на отмяна по реда на глава ХХIV от ГПК, за които след изчерпване на инстанционния процесуален ред за обжалването им, не съществува друг път за защита.</w:t>
        <w:tab/>
        <w:br/>
        <w:tab/>
        <w:t xml:space="preserve"/>
        <w:tab/>
        <w:br/>
        <w:tab/>
        <w:t xml:space="preserve"> Обжалваното определение е валидно, допустимо и правилно.</w:t>
        <w:tab/>
        <w:br/>
        <w:tab/>
        <w:t xml:space="preserve"/>
        <w:tab/>
        <w:br/>
        <w:tab/>
        <w:t xml:space="preserve">Както е отчетено и от предходния съдебен състав на ВКС, със задължителната практика ВКС, обективирана в т.3 от ТР № 7/31.07.2017г. по т. д.№ 7/14г. на ОСГТК на ВКС, т.2 от ППВС №2/29.09.1997г. /запазило значението си и при действието на ГПК в сила от 01.03.2008г./ и т.6 от ТР № 7/31.07.2017г. по т. д.№ 7/14г. на ОСГТК на ВКС, е разяснено, че решенията на окръжния съд, постановени по жалби срещу действията на съдебния изпълнител, не подлежат на отмяна по реда на Глава 24 от ГПК; че на отмяна по реда на чл.303 – чл.309 ГПК подлежат само актове, които се ползват със сила на пресъдено нещо, както и, че извънредният характер на производството по отмяна, уредено в разпоредбите на чл.303 – чл.309 от ГПК, обуславя приложимостта му само към определена категория актове – влезлите в сила съдебни решения, които се ползват със сила на пресъдено нещо и определения, имащи техните правни последици – тези за прекратяване на производството поради отказ от иск. С оглед на това изводът на състава, че молбата за отмяна с предмет решение, постановено по реда на чл.435 от ГПК, и част от същото, имаща характер на определение, с която жалбата на Ж. Г. е върната като просрочена и производството по делото е прекратено, е недопустима, е правилен и законосъобразен и следва да се потвърди.</w:t>
        <w:tab/>
        <w:br/>
        <w:tab/>
        <w:t xml:space="preserve"/>
        <w:tab/>
        <w:br/>
        <w:tab/>
        <w:t xml:space="preserve">Настоящият състав не намира основание за обсъждане на оплакванията и даване на отговор на поставените в жалбата въпроси, доколкото същите са напълно неотносими към предмета на настоящото производство. Предмет на последното е единствено правилността на акта на ВКС, с който е оставена без разглеждане подадената молба за отмяна.</w:t>
        <w:tab/>
        <w:br/>
        <w:tab/>
        <w:t xml:space="preserve"/>
        <w:tab/>
        <w:br/>
        <w:tab/>
        <w:t xml:space="preserve">Предвид изхода на делото разноски на жалбоподателката не се следват, но същата следва да заплати своевременно поисканите, сторени и надлежно удостоверени такива от насрещната страна в размер 1000лв.</w:t>
        <w:tab/>
        <w:br/>
        <w:tab/>
        <w:t xml:space="preserve"/>
        <w:tab/>
        <w:br/>
        <w:tab/>
        <w:t xml:space="preserve">По изложените съображения Върховният касационен съд, III г. о. ОПРЕДЕЛИ:</w:t>
        <w:tab/>
        <w:br/>
        <w:tab/>
        <w:t xml:space="preserve"/>
        <w:tab/>
        <w:br/>
        <w:tab/>
        <w:t xml:space="preserve">ПОТВЪРЖДАВА определение определение № 143 от 01.02.2023 г. по гр. д. № 299/2023 г. на Върховен касационен съд, четвърто гражданско отделение.</w:t>
        <w:tab/>
        <w:br/>
        <w:tab/>
        <w:t xml:space="preserve"/>
        <w:tab/>
        <w:br/>
        <w:tab/>
        <w:t xml:space="preserve">ОСЪЖДА Ж. В. Г., ЕГН **********, да заплати на В. С. Х., ЕГН **********, сумата от 1000 лв., представляваща разноски за адвокатско възнаграждение.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