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№60107/29.11.2021 по ч. нак. д. №924/2021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№ 60107</w:t>
        <w:tab/>
        <w:br/>
        <w:tab/>
        <w:t xml:space="preserve"/>
        <w:tab/>
        <w:br/>
        <w:tab/>
        <w:t xml:space="preserve">гр. София, 29 ноември 2021 г.В И М Е Т О Н А Н А Р О Д А</w:t>
        <w:tab/>
        <w:br/>
        <w:tab/>
        <w:t xml:space="preserve"/>
        <w:tab/>
        <w:br/>
        <w:tab/>
        <w:t xml:space="preserve">ВЪРХОВНИЯТ КАСАЦИОНЕН СЪД на Република България, Трето наказателно отделение, в закрито съдебно заседание на двадесет и втори ноември през две хиляди двадесет и първа година, в състав:</w:t>
        <w:tab/>
        <w:br/>
        <w:tab/>
        <w:t xml:space="preserve"/>
        <w:tab/>
        <w:br/>
        <w:tab/>
        <w:t xml:space="preserve"> ПРЕДСЕДАТЕЛ: БЛАГА ИВАНОВА</w:t>
        <w:tab/>
        <w:br/>
        <w:tab/>
        <w:t xml:space="preserve"/>
        <w:tab/>
        <w:br/>
        <w:tab/>
        <w:t xml:space="preserve"> ЧЛЕНОВЕ: МИЛЕНА ПАНЕВА </w:t>
        <w:tab/>
        <w:br/>
        <w:tab/>
        <w:t xml:space="preserve"/>
        <w:tab/>
        <w:br/>
        <w:tab/>
        <w:t xml:space="preserve"> НЕВЕНА ГРОЗЕВА</w:t>
        <w:tab/>
        <w:br/>
        <w:tab/>
        <w:t xml:space="preserve"/>
        <w:tab/>
        <w:br/>
        <w:tab/>
        <w:t xml:space="preserve">при участието на секретаря ………..,</w:t>
        <w:tab/>
        <w:br/>
        <w:tab/>
        <w:t xml:space="preserve"/>
        <w:tab/>
        <w:br/>
        <w:tab/>
        <w:t xml:space="preserve">и след становище на прокурора от ВКП П. Маринова,</w:t>
        <w:tab/>
        <w:br/>
        <w:tab/>
        <w:t xml:space="preserve"/>
        <w:tab/>
        <w:br/>
        <w:tab/>
        <w:t xml:space="preserve">като изслуша докладваното от съдия Н. Грозева частно наказателно дело № 924/2021 г.,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на основание чл. 43, т. 1 от НПК по спор за подсъдност между ОС-Силистра и ОС-Бургас за промяна на местната подсъдност на н. о.х. д. № 1022/21 г. по описа на Бургаския Окръжен съд.</w:t>
        <w:tab/>
        <w:br/>
        <w:tab/>
        <w:t xml:space="preserve"/>
        <w:tab/>
        <w:br/>
        <w:tab/>
        <w:t xml:space="preserve"> Постъпило е писмено становище на прокурор от ВКП, според което, в случая следва да намери приложение разпоредбата на чл. 43, т. 1 от НПК за промяна на подсъдността и изпращане на делото за разглеждане от ОС - Силистра.</w:t>
        <w:tab/>
        <w:br/>
        <w:tab/>
        <w:t xml:space="preserve"/>
        <w:tab/>
        <w:br/>
        <w:tab/>
        <w:t xml:space="preserve"> ВЪРХОВНИЯТ КАСАЦИОНЕН СЪД, след като обсъди материалите по делото, намира, че са налице условията по чл. 43, т. 1 от НПК по следните съображения:</w:t>
        <w:tab/>
        <w:br/>
        <w:tab/>
        <w:t xml:space="preserve"/>
        <w:tab/>
        <w:br/>
        <w:tab/>
        <w:t xml:space="preserve"> Пред Окръжен съд – Силистра е образувано нохд № 175/21 г. по внесен от ОП - Силистра обвинителен акт срещу подс. З. О. Ю. за престъпления по чл. 354а, ал. 2 т. 4 вр. ал. 1 вр. чл. 29, ал.1 от НК и по чл. 242, ал. 4, вр. ал. 2 вр. чл. 18, ал. 2 вр. чл. 20, ал. 3 и ал. 4 от НК.</w:t>
        <w:tab/>
        <w:br/>
        <w:tab/>
        <w:t xml:space="preserve"/>
        <w:tab/>
        <w:br/>
        <w:tab/>
        <w:t xml:space="preserve"> С разпореждане № 114 от 5.10.21г. съдията - докладчик при ОС-Силистра прекратил производството и го изпратил на ОС - Бургас на основание чл. 38 от НПК. Съдът се аргументирал, че престъплението по чл. 242, ал. 4 от НК е по - тежко и за това са налице основания за промяна на местната подсъдност. Освен това съдът е приел, че промяната в подсъдността от района на ОС-Силистра в района на ОС - Бургас няма да доведе до затруднения за страните и свидетелите, тъй като подсъдимият живеел в /държава/, защитника му в [населено място], а свидетелите са от района на ОС-Бургас, а за тези, които са от района на ОС – Силистра, следвало да се прецени дали за тях не се отнасяли ограниченията по чл. 118, ал. 2 от НПК. </w:t>
        <w:tab/>
        <w:br/>
        <w:tab/>
        <w:t xml:space="preserve"/>
        <w:tab/>
        <w:br/>
        <w:tab/>
        <w:t xml:space="preserve"> По същия обвинителен акт в ОС - Бургас е образувано нохд № 1022/21 г. С определение от 12.10.21 г. съдът прекратил производството и повдигнал спор за подсъдност пред ВКС с ОС - Силистра, като изразил несъгласие с мотивите му.</w:t>
        <w:tab/>
        <w:br/>
        <w:tab/>
        <w:t xml:space="preserve"/>
        <w:tab/>
        <w:br/>
        <w:tab/>
        <w:t xml:space="preserve"> В разпоредбата на чл. 43, т. 1 от НПК е предвидена възможност за промяна на местната подсъдност и разглеждане на делото от друг, еднакъв по степен съд, когато много обвиняеми или свидетели живеят в района на другия съд, което означава преобладаващата част от тези лица да живеят в района на другия съд. В конкретния случай, както е посочено и в определение № 566 от 12.10.21 г. по нохд № 1022/21 г. на ОС - Бургас, преобладаващата част от свидетелите /единадесет от общо петнадесет/живеят в съдебния район на ОС-Силистра, две вещи лица са от София и едно от [населено място]. Според приложението по чл. 246, ал. 4 от НПК към обвинителния акт, свидетели с адреси за призоваване на територията на Бургас са само двама, останалите единадесет са от района на [населено място], един свидетел е от [населено място], един е от [населено място]. </w:t>
        <w:tab/>
        <w:br/>
        <w:tab/>
        <w:t xml:space="preserve"/>
        <w:tab/>
        <w:br/>
        <w:tab/>
        <w:t xml:space="preserve"> При така установените обстоятелства, касационната инстанция намира, че са налице предпоставките на чл. 43, т. 1 от НПК и делото следва да бъде изпратено за разглеждане от Окръжен съд – гр. Силистра. Следва да се посочи, че на фазата, на която се намира съдебното производство, Окръжният съд не дължи преценка за наличието на процесуалните ограничения по чл. 118, ал. 2 от НПК, поради което аргументите на ОС - Силистра в тази насока не могат да бъдат обсъждани от ВКС в настоящото производство. </w:t>
        <w:tab/>
        <w:br/>
        <w:tab/>
        <w:t xml:space="preserve"/>
        <w:tab/>
        <w:br/>
        <w:tab/>
        <w:t xml:space="preserve"> По изложените съображения и на основание чл. 43, ал. 1 от НПК, Върховният касационен съд, трето наказателно отделение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 ИЗПРАЩА н. о.х. д. № 1022/21 г. по описа на ОС - Бургас за разглеждане и решаване в Окръжен съд – Силистра. </w:t>
        <w:tab/>
        <w:br/>
        <w:tab/>
        <w:t xml:space="preserve"/>
        <w:tab/>
        <w:br/>
        <w:tab/>
        <w:t xml:space="preserve"> Копие от определението да се изпрати на ОС-Бургас за сведение.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ЧЛЕНОВЕ:1/</w:t>
        <w:tab/>
        <w:br/>
        <w:tab/>
        <w:t xml:space="preserve"/>
        <w:tab/>
        <w:br/>
        <w:tab/>
        <w:t xml:space="preserve"> 2/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