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№60339/29.11.2021 по гр. д. №3869/2021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 П Р Е Д Е Л Е Н И Е</w:t>
        <w:tab/>
        <w:br/>
        <w:tab/>
        <w:t xml:space="preserve"/>
        <w:tab/>
        <w:br/>
        <w:tab/>
        <w:t xml:space="preserve">№ 60339</w:t>
        <w:tab/>
        <w:br/>
        <w:tab/>
        <w:t xml:space="preserve"/>
        <w:tab/>
        <w:br/>
        <w:tab/>
        <w:t xml:space="preserve"> гр.София, 29.11.2021г.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двадесет и четвърти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ПРЕДСЕДАТЕЛ:МАРИЯ ИВАНОВА</w:t>
        <w:tab/>
        <w:br/>
        <w:tab/>
        <w:t xml:space="preserve"/>
        <w:tab/>
        <w:br/>
        <w:tab/>
        <w:t xml:space="preserve"> ЧЛЕНОВЕ:ЖИВА ДЕКОВА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3869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Л. Т. Ж., подадена чрез адв.С. К., срещу решение № VІ-24 от 16.04.2021 г. по в. гр. д. № 297/2021 г. на Окръжен съд – Бургас, с което е потвърдено решение №2099 от 09.12.2020год. на Бургаския районен съд, постановено по гр. дело №4695/2020год., с което са отхвърлени предявените от Л. Т. Ж. срещу „Кредит инкасо инвестмънт БГ“ЕАД, със седалище и адрес на управление [населено място], искове с правно основание чл. 439 ГПК, за установяване по отношение на ответното дружество, че ищецът не му дължи сумата от 17 536,63лв.-главница по договор за револвиращ заем от 25.11.2010год., сключен между Л. Ж. и „Профи кредит България“ ЕООД, ведно със законната лихва върху главницата, начиная от 16.11.2011год. до окончателното й изплащане и 930,73лв.-разноски, за които вземания по т. дело №7178/2012год. на СГС е издаден изпълнителен лист, прехвърлени са в полза на „Кредит инкасо инвестмънт БГ“ЕАД с договор за цесия от 08.08.2018год. и които са предмет на изп. дело №20198030401533 по описа на ЧСИ Т. М., рег.№803 на КЧСИ.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 от ищеца, предявил иск с правно основание чл.439 ГПК са поставени въпроси между които и следните: спира ли погасителната давност по време на изпълнителния процес, като се имат в предвид, че според ТР№2/26.06.2015год. по т. дело №2/2013год. на ОСГТК на ВКС, т.10 ППВС №3/1980год., се смята, че е изгубило сила и в тази връзка от кой момент поражда действие отмяната на ППВС № 3/18.11.1980г., извършена с посоченото ТР№2/2015год. Поставените въпроси е посочено, че са обуславящи за изхода на делото и са решени от въззивния съд в противоречие с практиката на ВКС – основание за допускане на касационното обжалване по чл. 280, ал. 1, т. 1 ГПК, като се сочи практика на ВКС – решения, постановени по реда на чл. 290 ГПК. </w:t>
        <w:tab/>
        <w:br/>
        <w:tab/>
        <w:t xml:space="preserve"/>
        <w:tab/>
        <w:br/>
        <w:tab/>
        <w:t xml:space="preserve">Настоящият състав на ВКС констатира, че отговорът на поставените по-горе въпроси от касатора е обусловен от разрешението на въпроса, предмет на образуваното тълк. д. № 3/2020 г. на ОСГТК на ВКС: „ От кой момент поражда действие отмяната на ППВС№3/1980год., извършена с т.10 от ТР №2/2015год. по т. дело №2/2013г. на ОСГТК на ВКС, и прилага ли се последното за вземания по изпълнително дело, което е образувано преди приемането му ? “. Поради това производството по делото следва да бъде спряно по аргумент от чл.292 ГПК до постановяване на тълкувателно решение по тълк. д. № 3/2020 г. на ОСГТК на ВКС.</w:t>
        <w:tab/>
        <w:br/>
        <w:tab/>
        <w:t xml:space="preserve"/>
        <w:tab/>
        <w:br/>
        <w:tab/>
        <w:t xml:space="preserve">По изложените съображения и на основание чл. 229, ал. 1, т. 7, вр. с чл. 292 ГПК,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СПИРА производството по гр. д. №3869/2021г. на Върховния касационен съд, IІІ г. о., до постановяване на тълкувателно решение по т. д. № 3/2020 г. на ОСГТК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