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№8900/17.07.2024 по адм. д. №3479/2024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8900 София, 17.07.2024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май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Момчил Таралански изслуша докладваното от председателя Таня Вачева по административно дело № 3479/2024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„Околна среда“ 2014 – 2020 (ОПОС), чрез пълномощник, против решение № 490 от 18.01.2024 г., постановено по адм. д. № 10187/2023 г. на Административен съд София-град, с което съдът е отменил негово решение № 156/01.08.2023 г. Според касатора решението е неправилно поради постановяването му в нарушение на материалния закон и необоснованост - отменителни основания по чл. 209, т. 3 АПК. Твърди, че с оспорения акт органът е съобразил наложена преди заявеното искане за плащане финансова корекция и на основание чл. 75, ал. 1 ЗУСЕФСУ я е извършил, т. е. е предприел действия по изпълнение на решение за финансова корекция, като обстоятелството дали решението за финансова корекция е влязло в сила е ирелевантно, доколкото същото има предварително изпълнение по закон. Иска отмяна на решението, като неправилно и присъждане на разноски за двете съдебни инстанции. Прави възражение за прекомерност на претендираните от ответната страна разноски.</w:t>
        <w:tab/>
        <w:br/>
        <w:tab/>
        <w:t xml:space="preserve">Ответникът Агенция „Пътна инфраструктура“ не изразява становище по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закона.</w:t>
        <w:tab/>
        <w:br/>
        <w:tab/>
        <w:t xml:space="preserve">Първоинстанционният съд е установил, че между Агенция „Пътна инфраструктура“ и ръководителя на УО на ОПОС е сключен административен договор за предоставяне на безвъзмездна финансова помощ за изпълнение на проект „Превенция и противодействие на свлачищните процеси по републиканска пътна мрежа – Фаза 2“. На 16.02.2023 г. бенефициерът е подал искане за междинно плащане № 11 по договора, по което органът се е произнесъл с решение от 02.03.2023 г. С т. 2 от решението е извършена финансова корекция и не е одобрено възстановяването на бенефициера на сума в размер на 5 967,00 лв. от БФП от верифицираните разходи в размер на 23 868,00 лв. по фактура № 1000000222 от 02.12.2022 г. по дейност №5 "Строителен надзор" от бюджетни редове 17.1., 39.3. поради финансова корекция в размер на 25% от стойността на засегнатите от нередността разходи по договор № РД-36-18 от 19.11.2020 г. с изпълнител „СНИК“ ЕООД, определена с решение от 11.03.2021 г. на ръководителя на УО.</w:t>
        <w:tab/>
        <w:br/>
        <w:tab/>
        <w:t xml:space="preserve">С решение № 118 от 19.06.2023 г. ръководителят на УО на ОПОС е оттеглил решението от 02.03.2023 г., в частта му по т. 2 и изцяло решение от 04.05.2023 г., с което искането на бенефициера за верификация на средства в размер на 5 967,00 лв. по фактура № 1000000222 от 02.12.2022 г. е прието за недопустимо. Решението от 19.06.2023 г. като необжалвано е влязло в сила.</w:t>
        <w:tab/>
        <w:br/>
        <w:tab/>
        <w:t xml:space="preserve">С решение № 124 от 29.06.2023 г. ръководителят на УО на ОПОС е определил на Агенция „Пътна инфраструктура“ финансова корекция в размер на 25% върху поисканите за възстановяване разходи по договор № РД-36-18 от 19.11.2020 г. с изпълнител „СНИК“ ЕООД.</w:t>
        <w:tab/>
        <w:br/>
        <w:tab/>
        <w:t xml:space="preserve">С оспореното пред първоинстанционния съд решение № 156 от 01.08.2023 г. ръководителят на УО на ОПОС на основание чл. 99, т. 2 АПК е възобновил административното производство по издаване на решение за верификация от 02.03.2023 г. за резултата от приключилия процес на верификация на искане за плащане на междинно плащане № 11 от 16.02.2023 г. в частта по т. 2 от същото, релевантна към постановено намаляване на основание чл. 75, ал. 1 във връзка с чл. 71, ал. 1 и ал. 2 ЗУСЕФСУ на размера на верифицираната сума с 5 967,00 лв. от БФП от верифицираните разходи в размер на 23 868,00 лв. по фактура № 1000000222 от 02.12.2022 г. по дейност № 5 "Строителен надзор" от бюджетни редове 17.1., 39.3. по договор № РД-36-18 от 19.11.2020 г. с изпълнител „СНИК“ ЕООД. Административният орган е посочил, че решението от 11.03.2021 г. на ръководителя на УО за определяне на финансова корекция е отменено с влязло в сила решение на ВАС по адм. дело № 3332/2022 г. Предвид направените констатации административния орган е приел, че е изпълнено съдържанието на основанието за възобновяване, посочено в чл. 99, т. 2 АПК.</w:t>
        <w:tab/>
        <w:br/>
        <w:tab/>
        <w:t xml:space="preserve">Първоинстанционният съд е приел, че оспореният акт е издаден от компетентен орган, в законоустановена писмена форма, но при издаването му е допуснато съществено нарушение на процесуалните правила и нарушение на материалния закон, поради което го е отменил като незаконосъобразен. Обосновал е извод, че няма нормативно установена възможност за възобновяване на производство по оттеглен акт, а повторното му издаване може да бъде осъществено само при нови обстоятелства. С тези мотиви е отменил оспорения акт като незаконосъобразен.</w:t>
        <w:tab/>
        <w:br/>
        <w:tab/>
        <w:t xml:space="preserve">Решението е правилно.</w:t>
        <w:tab/>
        <w:br/>
        <w:tab/>
        <w:t xml:space="preserve">Съответен на фактите и закона е изводът на съда, че производството по чл. 99 и сл. АПК се е развило незаконосъобразно. Производството по чл. 99 АПК е извънреден способ за контрол на влязъл в сила индивидуален административен акт. Формалната законна сила, с която се ползва влезлият в сила и неоспорен пред съда административен акт, налага да се гарантира, в съответствие с принципите на законност и съразмерност на субектите, определени в чл. 100 АПК, правен инструмент за преразглеждане на въпроса, решен с акта. Тази правна възможност, тъй като посяга на невъзможността да се постави отново за разглеждане материалноправният въпрос, предмет на приключилото производство и на издадения акт, законодателят е допуснал при лимитативно изброени правни предпоставки - чл. 99, т.1 - 7 АПК. Само когато тези предпоставки са налице, органът може да възобнови приключилото административно производство, да преодолее формалната законна сила на вече издадения акт и да се произнесе отново по вече решения от него въпрос. С производството по възобновяване законодателят цели да преодолее допусната неправилност на акта към момента на неговото произнасяне.</w:t>
        <w:tab/>
        <w:br/>
        <w:tab/>
        <w:t xml:space="preserve">С оспорения административен акт ръководителят на УО е възобновил производството по издаване на решение за верификация от 02.03.2023 г., в частта му по т. 2, което е оттеглено (в същата част) с решение № 118 от 19.06.2023 г. Решение № 118 от 19.06.2023 г. на ръководителя на УО на ОПОС е влязло в сила, съответно административният акт, възобновяването на чието производство се цели, в частта му по т. 2 не съществува в правния мир, както правилно е посочил административният съд. За да е налице възможност за възобновяване на административното производство е необходимо да има влязъл в сила индивидуален или общ административен акт. В случая актът в частта, в която производството се цели да бъде възобновено, е оттеглен с влязъл в сила административен акт, т. е. не е изпълнена първата предпоставка за образуване на производство по реда на чл. 99 и сл. АПК.</w:t>
        <w:tab/>
        <w:br/>
        <w:tab/>
        <w:t xml:space="preserve">От установените по делото факти и обстоятелства съдът е достигнал до правнообоснован извод, че след като няма влязъл в сила индивидуален административен акт, то не е налице възможност за неговото преразглеждане в производство по чл. 99 АПК.</w:t>
        <w:tab/>
        <w:br/>
        <w:tab/>
        <w:t xml:space="preserve">По изложените съображения обжалваното решение не страда от наведените в касационната жалба пороци, поради което съдебният акт следва да бъде оставен в сила.</w:t>
        <w:tab/>
        <w:br/>
        <w:tab/>
        <w:t xml:space="preserve">Разноски по делото не са претендирани от ответника, поради което не следва да бъдат присъждани.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490 от 18.01.2024 г., постановено по адм. д. № 10187/2023 г.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