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№389/07.06.2023 по ч. търг. д. №612/2023 на ВКС, ТК, II т.о., докладвано от съдия Иво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389</w:t>
        <w:tab/>
        <w:br/>
        <w:tab/>
        <w:t xml:space="preserve"/>
        <w:tab/>
        <w:br/>
        <w:tab/>
        <w:t xml:space="preserve"> гр. София, 02.06.2023 г.</w:t>
        <w:tab/>
        <w:br/>
        <w:tab/>
        <w:t xml:space="preserve"/>
        <w:tab/>
        <w:br/>
        <w:tab/>
        <w:t xml:space="preserve"> ВЪРХОВЕН КАСАЦИОНЕН СЪД, 2-РО ТЪРГОВСКО ОТДЕЛЕНИЕ</w:t>
        <w:tab/>
        <w:br/>
        <w:tab/>
        <w:t xml:space="preserve"/>
        <w:tab/>
        <w:br/>
        <w:tab/>
        <w:t xml:space="preserve">3-ТИ СЪСТАВ, в закрито заседание на двадесет и шести май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 Председател:Камелия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Д.</w:t>
        <w:tab/>
        <w:br/>
        <w:tab/>
        <w:t xml:space="preserve"/>
        <w:tab/>
        <w:br/>
        <w:tab/>
        <w:t xml:space="preserve">като разгледа докладваното от Иво Д. Частно касационно търговско дело № 20238003900612 по описа за 2023 година</w:t>
        <w:tab/>
        <w:br/>
        <w:tab/>
        <w:t xml:space="preserve"/>
        <w:tab/>
        <w:br/>
        <w:tab/>
        <w:t xml:space="preserve"> Производството е по чл. 274, ал. 3 от ГПК.</w:t>
        <w:tab/>
        <w:br/>
        <w:tab/>
        <w:t xml:space="preserve"/>
        <w:tab/>
        <w:br/>
        <w:tab/>
        <w:t xml:space="preserve">Образувано е по частна касационна жалба, подадена от ЗАСТРАХОВАТЕЛНО ЕДНОЛИЧНО АКЦИОНЕРНО ДРУЖЕСТВО „БУЛСТРАД ВИЕНА ИНШУРЪНС ГРУП“ срещу определение № 413 от 28. 11. 2022 г., постановено от Окръжен съд – Кърджали по в. ч.гр. д. № 236 по описа на съда за 2022 г. С обжалваното по касационен ред определение е отменено първоинстанционно такова № 805 от 01. 08. 2022 г., постановено от Районен съд – Кърджали, с което е оставена без разглеждане молба на касационния частен жалбоподател за възстановяване на срок и по същество същата молба е отхвърлена от въззивния съд.</w:t>
        <w:tab/>
        <w:br/>
        <w:tab/>
        <w:t xml:space="preserve"/>
        <w:tab/>
        <w:br/>
        <w:tab/>
        <w:t xml:space="preserve">По изложени в касационната жалба оплаквания за неправилност на въззивното определение, поради допуснати нарушения на материалния закон и необоснованост – касационни основания по чл. 281, т. 3 от ГПК, и в приложение по чл. 284, ал. 3, т. 1 от ГПК, основания за допускане на касационно обжалване, се иска допускане на касационно обжалване на въззивното определение, отмяната му и постановяване на друго такова, с което да бъде постановено исканото възстановяване на процесуален срок.</w:t>
        <w:tab/>
        <w:br/>
        <w:tab/>
        <w:t xml:space="preserve"/>
        <w:tab/>
        <w:br/>
        <w:tab/>
        <w:t xml:space="preserve">Противната страна в отговор по чл. 276, ал. 1 от ГПК взема становище за недопустимост на жалбата, по същество намира същата за неоснователна, претендира разноски.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състав на Второ търговско отделение, за да се произнесе взе предвид следното: Частната касационна жалба е подадена от надлежна страна в преклузивния срок по чл. 275, ал. 1 от ГПК, но е процесуално недопустима, тъй като обжалваното с нея определение не подлежи на касационен контрол на две отделни и независими основания.</w:t>
        <w:tab/>
        <w:br/>
        <w:tab/>
        <w:t xml:space="preserve"/>
        <w:tab/>
        <w:br/>
        <w:tab/>
        <w:t xml:space="preserve">С разпоредбата на чл. 280, ал. 3, т. 1 ГПК (ДВ бр. 86/2017 г.) са изключени от обхвата на касационното обжалване решенията на въззивните съдилища по граждански дела с цена на иска до 5000 лв. и по търговски дела с цена на иска до 20000 лв., с изключение на решенията по искове за собственост и други вещни права върху недвижими имоти и съединените с тях искове, които имат обуславящо значение за иска за собственост, а съобразно разпоредбата на чл. 274, ал. 4 от ГПК, не подлежат на обжалване определенията по дела, решенията по които не подлежат на касационно обжалване. Цената на иска в случая е 679,80 лв., поради което и съдебните актове, постановени в производството от вида на обжалвания, не подлежат на касационно обжалване, независимо от вида на делото.</w:t>
        <w:tab/>
        <w:br/>
        <w:tab/>
        <w:t xml:space="preserve"/>
        <w:tab/>
        <w:br/>
        <w:tab/>
        <w:t xml:space="preserve">На собствено основание, съобразно задължителните за съдилищата разрешения, дадени в т. 8 от ТРОСГТКВКС № 4 от 18. 06. 2014 г. по тълк. д. № 4/2013 г., въззивните определения, постановени в заповедното производство, каквото е и развилото се пред РС и ОС – Кърджали, не подлежат на касационно обжалване.</w:t>
        <w:tab/>
        <w:br/>
        <w:tab/>
        <w:t xml:space="preserve"/>
        <w:tab/>
        <w:br/>
        <w:tab/>
        <w:t xml:space="preserve">Изложеното сочи на необжалваемост на обжалваното определение. Това е така независимо от обстоятелството, че въззивният съд в определението си е указал на страните, че същото подлежи на обжалване пред ВКС - правото на жалба произтича само от процесуалния закон и погрешните указания на съда в изложената насока не го създават в полза на страните по делото в случаите, като процесният, в които законът го отрича, поради което и подадената частна касационна жалба, като процесуално недопустима, следва да бъде оставена без разглеждане.</w:t>
        <w:tab/>
        <w:br/>
        <w:tab/>
        <w:t xml:space="preserve"/>
        <w:tab/>
        <w:br/>
        <w:tab/>
        <w:t xml:space="preserve">Ответникът по частната касационна жалба има право на претендираните от него разноски, които следва да му бъдат присъдени на основание чл. 78, ал. 4 от ГПК в действително установения по делото да са извършени, размер.</w:t>
        <w:tab/>
        <w:br/>
        <w:tab/>
        <w:t xml:space="preserve"/>
        <w:tab/>
        <w:br/>
        <w:tab/>
        <w:t xml:space="preserve">Така мотивиран, Върховният касационен съд на Република България, Търговска колегия, състав на Второ търговско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РАЗГЛЕЖДАНЕ частната касационна жалба, подадена от ЗАСТРАХОВАТЕЛНО ЕДНОЛИЧНО АКЦИОНЕРНО ДРУЖЕСТВО „БУЛСТРАД ВИЕНА ИНШУРЪНС ГРУП“ срещу определение № 413 от 28. 11. 2022 г., постановено от Окръжен съд – Кърджали, по в. ч.гр. д. № 236 по описа на съда за 2022 г. ОСЪЖДА ЗАСТРАХОВАТЕЛНО ЕДНОЛИЧНО АКЦИОНЕРНО ДРУЖЕСТВО „БУЛСТРАД ВИЕНА ИНШУРЪНС ГРУП“, ЕИК: 000694286 да заплати на А. Д. Ц., ЕГН: **********, чрез адв. К. П. от САК, гр. София, ул. „Миньо Стоянов“ № 2, вх. „Б“, ет. 1, ап. 2 сумата 800 лв. адвокатско възнаграждение в производството.</w:t>
        <w:tab/>
        <w:br/>
        <w:tab/>
        <w:t xml:space="preserve"/>
        <w:tab/>
        <w:br/>
        <w:tab/>
        <w:t xml:space="preserve">Определението може да се обжалва в едноседмичен срок от връчването му, с частна жалба, пред друг състав на Върховния касационен съд, Търговска колегия.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