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№60420/26.11.2021 по ч. търг. д. №650/2021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60429</w:t>
        <w:tab/>
        <w:br/>
        <w:tab/>
        <w:t xml:space="preserve"/>
        <w:tab/>
        <w:br/>
        <w:tab/>
        <w:t xml:space="preserve"> гр.София26.11.2021 година</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ноември през две хиляди 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650 по описа за 2021 г., за да се произнесе, взе предвид следното: </w:t>
        <w:tab/>
        <w:br/>
        <w:tab/>
        <w:t xml:space="preserve"/>
        <w:tab/>
        <w:br/>
        <w:tab/>
        <w:t xml:space="preserve">Производството е по чл.274, ал.2 ГПК.</w:t>
        <w:tab/>
        <w:br/>
        <w:tab/>
        <w:t xml:space="preserve"/>
        <w:tab/>
        <w:br/>
        <w:tab/>
        <w:t xml:space="preserve">Образувано е по частна жалба на адв. Х. Н. К. срещу решение № 100572/15.10.2020г. по в. т.д. № 289/2019 г. на Бургаски апелативен съд /с характер на определение по разноските/, с което е допусната поправка на очевидна фактическа грешка в решение № 154/19.12.2019г. по с. т.д. като на стр.5 от решението, ред 7 отдолу нагоре, след думите “да заплати на“ и до думите „сумата от 3845лв.“ вместо написаното, да се чете: „на адвокат Х. Н. К., с адрес на кантората: [населено място], [улица], ет.1“.</w:t>
        <w:tab/>
        <w:br/>
        <w:tab/>
        <w:t xml:space="preserve"/>
        <w:tab/>
        <w:br/>
        <w:tab/>
        <w:t xml:space="preserve"> В частната жалба са изложени съображения за неправилност на атакуваното решение /с характер на определение за разноските/, тъй като при определен особен представител по чл.47, ал.6 ГПК същият се назначава на разноски на ищеца. Следователно ищецът следва да внесе по сметка на съответния съд, пред който се разглежда делото, възнаграждението за особения представител. Иска се отмяна на обжалваното определение. </w:t>
        <w:tab/>
        <w:br/>
        <w:tab/>
        <w:t xml:space="preserve"/>
        <w:tab/>
        <w:br/>
        <w:tab/>
        <w:t xml:space="preserve">Върховният касационен съд, Търговска колегия, Първо отделение, като съобрази данните по делото и доводите на страните, приема следното:</w:t>
        <w:tab/>
        <w:br/>
        <w:tab/>
        <w:t xml:space="preserve"/>
        <w:tab/>
        <w:br/>
        <w:tab/>
        <w:t xml:space="preserve">Частната жалба е подадена от легитимирани лица, в срока по чл.275 ал.1 ГПК и е насочена срещу подлежащ на обжалване акт на въззивния съд, поради което е процесуално допустима и основателна по същество. </w:t>
        <w:tab/>
        <w:br/>
        <w:tab/>
        <w:t xml:space="preserve"/>
        <w:tab/>
        <w:br/>
        <w:tab/>
        <w:t xml:space="preserve">С обжалваното решение е прието, че по т. д. № 455/2018г. на БОС на ответника Д. О. И. на осн. чл.47, ал.6 ГПК е бил назначен особен представител – адв. Х. К., същата го е представлявала и пред БАС по в. т.д. № 289/2019г. С решение № 154/19.12.2019г. по в. т.д. № 289/2019г. на БАС ищецът А. М. К. е осъден да заплати по сметка на БАС сумата от 3845лв., възнаграждение на назначения на Д. О. И. особен представител пред въззивната инстанция. БАС служебно е констатирал, че е допуснал очевидна фактическа грешка като е присъдил сумата да се заплати по сметка на БАС, а не на особения представител.</w:t>
        <w:tab/>
        <w:br/>
        <w:tab/>
        <w:t xml:space="preserve"/>
        <w:tab/>
        <w:br/>
        <w:tab/>
        <w:t xml:space="preserve">Определението на БАС е неправилно.</w:t>
        <w:tab/>
        <w:br/>
        <w:tab/>
        <w:t xml:space="preserve"/>
        <w:tab/>
        <w:br/>
        <w:tab/>
        <w:t xml:space="preserve">Не се констатира противоречие между мотиви и диспозитив в решение № 154/19.12.2019г. по в. т.д. № 289/2019г. на БАС в частта по отношение възнаграждението на особения представител.</w:t>
        <w:tab/>
        <w:br/>
        <w:tab/>
        <w:t xml:space="preserve"/>
        <w:tab/>
        <w:br/>
        <w:tab/>
        <w:t xml:space="preserve">Съгласно задължителните указания по т.6 от ТР №6/2012г. на ОСГТК на ВКС в чл. 47, ал. 6 ГПК е предвидена форма на процесуално представителство, което макар и регламентирано от специална правна норма не е законово, тъй като произтича от акт на съда. Особеният представител се назначава с акт на съда – определение, от който произтича и неговата представителна, спрямо отсъстващата страна, власт. Това представителство, съобразно чл. 36, ал.1 ЗЗД е възмездно, тъй като за положения труд на адвоката (особеният представител винаги е адвокат) се дължи възнаграждение, независимо от изхода на делото. Възнаграждението за особения представител винаги е дължимо – дължи се от ищеца, съобразно указаното в чл. 47, ал. 6 ГПК, който го определя като задължено лице. Размерът на дължимото от ищеца възнаграждение следва да бъде определен от съда с акта за назначаването му. Ако решението е в полза на ищеца, то и заплатеното възнаграждение може да бъде подчинено като дължимост на правния режим, определящ отговорността за разноски.</w:t>
        <w:tab/>
        <w:br/>
        <w:tab/>
        <w:t xml:space="preserve"/>
        <w:tab/>
        <w:br/>
        <w:tab/>
        <w:t xml:space="preserve">От горното се налагат извод, че във всеки случай възнаграждението за назначен особен представител по чл.47, ал.6 ГПК се внася от задълженото лице – ищеца, по сметка на съда, пред който е висящ спора. </w:t>
        <w:tab/>
        <w:br/>
        <w:tab/>
        <w:t xml:space="preserve"/>
        <w:tab/>
        <w:br/>
        <w:tab/>
        <w:t xml:space="preserve">Поради което обжалаваното определение следва да се отмени.</w:t>
        <w:tab/>
        <w:br/>
        <w:tab/>
        <w:t xml:space="preserve"/>
        <w:tab/>
        <w:br/>
        <w:tab/>
        <w:t xml:space="preserve">Водим от горното, съставът на Върховния касационен съд, Търговска колегия, първо отделение</w:t>
        <w:tab/>
        <w:br/>
        <w:tab/>
        <w:t xml:space="preserve"/>
        <w:tab/>
        <w:br/>
        <w:tab/>
        <w:t xml:space="preserve"> ОПРЕДЕЛИ :</w:t>
        <w:tab/>
        <w:br/>
        <w:tab/>
        <w:t xml:space="preserve"/>
        <w:tab/>
        <w:br/>
        <w:tab/>
        <w:t xml:space="preserve">ОТМЕНЯ решение № 100572/15.10.2020г. по в. т.д. № 289/2019 г. на Бургаски апелативен съд /с характер на определение по разноските/.</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