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№784/22.02.2024 по гр. д. №1577/2023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784</w:t>
        <w:tab/>
        <w:br/>
        <w:tab/>
        <w:t xml:space="preserve"/>
        <w:tab/>
        <w:br/>
        <w:tab/>
        <w:t xml:space="preserve">гр. София, 22.02.2024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шести декември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СНЕЖАНКА НИКОЛОВА </w:t>
        <w:tab/>
        <w:br/>
        <w:tab/>
        <w:t xml:space="preserve"/>
        <w:tab/>
        <w:br/>
        <w:tab/>
        <w:t xml:space="preserve"> ЧЛЕНОВЕ: ПЛАМЕН СТОЕВ 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като изслуша докладваното от съдия Първанова гр. дело № 1577/2023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с вх. № 635/23.01.2023 г.,подадена от Д. М. Д., М. М. К. и Н. М. К., чрез адвокат З. Д., срещу въззивно решение № 401/09.12.2022г., по гр. д. № 629/2022 г. по описа на Окръжен съд –Хасково. При администриране на касационната жалба с определение №169/17.02.2023г. по същото дело Окръжен съд – Хасково е конституирал Д. М. Д., съгласно удостоверение за наследници от 24.01.2023г., като жалбоподател на мястото на Н. М. К., починал след постановяване на въззивното решение и след подаване на касационната жалба. Касаторите поддържат оплаквания, че решението е неправилно поради нарушение на материалния закон, съществени нарушения на съдопроизводствените правила и необоснованост –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се поддържа, че са налице основанията за допускане на касационно обжалване по чл. 280, ал. 2 ГПК и чл. 280, ал. 1, т. 3 ГПК - по следните въпроси: 1. С предявяване на първоначалния иск по чл.30 ЗН от страна на Д. М. прекъсва ли се давността на синовете й да търсят правата си за нарушена запазена част от наследството си; 2. Фактът, че ответниците никога не са упражнявали фактическата власт и владение върху дарената от наследодателката идеална част от дворното място и от първия жилищен етаж на сградата в него, ищците М. и Н. К. са се заявили като собственици след смъртта на баща си и са ползвали заедно с майка си необезпокоявано имота, установява ли претенцията им на собственици върху тази част от имота. </w:t>
        <w:tab/>
        <w:br/>
        <w:tab/>
        <w:t xml:space="preserve"/>
        <w:tab/>
        <w:br/>
        <w:tab/>
        <w:t xml:space="preserve">По отношение на поддържаното основание по чл.280, ал.2 ГПК се сочи, че с решение № 114/2019г. на ВКС, І г. о. е обезсилено въззивно решение №126/2018г. по гр. д.№ 93/2018г., постановено от състав –съдиите Д. П., А. П. и Г. Г.. В съдебния състав, постановил сега обжалваното възззивно решение, отново е участвал съдията Г., вписан като съдия Г. Г. Г.. Това води до нищожност на съдебния акт.</w:t>
        <w:tab/>
        <w:br/>
        <w:tab/>
        <w:t xml:space="preserve"/>
        <w:tab/>
        <w:br/>
        <w:tab/>
        <w:t xml:space="preserve">Ответниците по касационната жалба Д. К. П. и Л. Г. П., и двамата от Д., в писмен отговор по чл. 287, ал. 1 ГПК изразяват становище за липса на основания за допускане касационно обжалване на въззивното решение и за неоснователност на жалбата. 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о., констатира следното:</w:t>
        <w:tab/>
        <w:br/>
        <w:tab/>
        <w:t xml:space="preserve"/>
        <w:tab/>
        <w:br/>
        <w:tab/>
        <w:t xml:space="preserve">С решение № 114/2019г. по гр. д.№ 3383/2018г. на ВКС, Іг. о. е обезсилено въззивно решение № 126/2018г., постановено по гр. д. № 93/2018г. на ОС-Хасково и решение № 361/2017г. по гр. д.№ 87/2017г. на РС-Димитровград. Делото е върнато за ново разглеждане от друг състав на районния съд. Дадени са указания, че поради необходимостта в производството по съдебна делба да участват всички съсобственици, следва да се конституират като съделители М. К. и Н. К., като се установи и кога е сключен бракът между К. Д. и Т. Д., както и бракът между М. Д. и Д. Д. с оглед установяване правата на съдебителите. По предявената от Д. Д. претенция за възстановяване на запазената част от наследството на Т. Д. да се вземе предвид обстоятелството, че това право е наследимо и че Д. Д. има качеството наследник по закон на М. Д., който по правилото на чл.28, ал.1 ЗН има право на запазена част от наследството на своята майка.</w:t>
        <w:tab/>
        <w:br/>
        <w:tab/>
        <w:t xml:space="preserve"/>
        <w:tab/>
        <w:br/>
        <w:tab/>
        <w:t xml:space="preserve">При новото разглеждане на делото от пъвоинстанционния съд с решение № 260017/01.06.2022г. по гр. д.№ 1263/2019г. е отхвърлен искът на М. М. К. и Н. М. К. против Д. К. П. с правно основание чл.30, ал.1 ЗН за възстановяване на запазената част от наследството и намаляване на извършеното в негова полза с нот. акт № 90/2013г. дарение от Т. Ж.. Допусната е съдебна делба между Д. Д., М. К., Н. К., Д. П. и Л. П. на следните недвижими имоти: 1.ПИ идентификатор *** по КККР на [населено място], с площ от 457 кв. м., при квоти 31/36 ид. ч. за Д. П., 4/36 ид. ч. за Д. Д. и 1/36 идеална част общо за М. К. и Н. К. /по 1/72 ид. ч.всеки от тях/; 2.самостоятелен обект в сграда с идентификатор ***** по КККР на [населено място], представляващ ап.1, с площ 92,00 кв. м., при квоти 31/36 ид. ч. за Д. П., 4/36 ид. ч. за Д. Д. и 1/36 ид. ч. общо за М. К. и Н. К.; 3. самостоятелен обект в сграда с идентификатор ***** по КККР на [населено място], представляващ ап.2, с площ 92,00 кв. м., при квоти 1/2 ид. ч. част за Д. П. и Л. П. и 1/2 ид. ч. за Д. Д.; общи части, ведно с мазе от сградата при квоти 31/36 ид. ч. за Д. П., 4/36 ид. ч. за Д. Д. и 1/36 идеална част общо за М. К. и Н. К.; 4.УПИ * в квартал 23 по ПУП на [населено място] поле, [община], одобрен със Заповед №1005/1989г., целият с площ от 1027.54 кв. м., при квоти 1/2 идеална част за Д. П. и 1/2 ид. ч. за Д. Д.. Прието е за установено спрямо Д. Д., М. К. и Н. К., че гараж, застроен в УПИ *, кв. 23 и в УПИ * по плана на [населено място] поле с площ 55.60 кв. м., е собственост на Д. П. и Л. П.. На основание чл.537, ал.2 ГПК е отменен нотариален акт за собственост на недвижим имот, придобит по давност и наследство № 53, том I, рег.№658, н. д.№ 51 от 15.02.2017 г., вписан в СВ с вх.№306, акт № 155, том 1, дело №130, стр.80872, с който се признава Д. Д. за собственик по давностно владение и наследство на 1/2 идеална част от УПИ * в квартал 23 по ПУП на [населено място] поле, целият с площ от 1027.54 кв. м., и нотариален акт за собственост на недвижим имот № 54, том I, рег.№662, н. д.№ 52 от 15.02.2017 г., вписан в СВ вх.№307, акт № 156, том 1, дело №131 стр.80872, в частта, с който се признава Д. Д. за собственик по наследство на УПИ * в квартал 23 по ПУП на [населено място] поле, целият с площ 1027.54 кв. м., ведно с построения в него гараж с площ 55.60 кв. м. </w:t>
        <w:tab/>
        <w:br/>
        <w:tab/>
        <w:t xml:space="preserve"/>
        <w:tab/>
        <w:br/>
        <w:tab/>
        <w:t xml:space="preserve">Въззивният съд е приел, че производството е било образувано по искова молба на Д. Д., М. К. и Н. К. срещу Д. П. и Л. П., като са предявени : иск с правно основание чл.30, ал.1 ЗН - за възстановяване на запазената част от наследството на Т. Д., накърнена с извършено през 2013 година в полза на Д. П. дарение на 4/6 ид. части от ПИ с идентификатор ***, находящ се в [населено място] и от самостоятелен обект в построената в него сграда апартамент №1 с идентификатор **** и иск за делба на следните недвижими имоти: 1. ПИ с идентификатор *** с площ от 457 кв. м., 2. Самостоятелен обект в сграда с идентификатор *****, като самостоятелният обект –ап.1, се намира в сграда 1, разположена в поземлен имот с идентификатор № ***, с площ 92 кв. м.; самостоятелен обект в сграда с идентификатор *****, като самостоятелният обект –ап.2, се намира в сграда 1, разположена в поземлен имот с идентификатор № ***, с площ 92 кв. м. По искане на ответниците по реда на чл.341,ал.2 ГПК в делбата е включен УПИ * в кв.23 по ПУП на [населено място] поле, [община], с площ 1027,52 кв. м., при претендирани от ответника Д. П. квоти: 1/2 ид. част за него и 1/2 ид. част за ищцата Д. Д.. При разглеждането на спора първоинстанционният съд е събрал всички относими към спора и сочени от страните доказателства, които са необходими за изясняването на спора от фактическа и от правна страна. Въззивният съд е посочил, че съгласно удостоверение за наследници № 1603/04.11.2019 г. общият наследодател К. Д. е починал на 18.05.1999 г. и е оставил свои законни наследници Т. Д. - съпруга, починала на 17.02.2015 г., ответника Д. П. –син, М. Д. –син, починал на 18.01.2013 г. и оставил от своя страна за наследници Д. Д. - съпруга, М. К. и Н. К. - синове. Последните двама, съгласно представените удостоверения, са се отказали от наследството на баща си, като отказите са вписани в книгата при РС-Димитровград. С нотариален акт от 31.03.1975 г. на РС-Димитровград наследодателят К. Д. е признат за собственик по давностно владение на недвижим имот - дворно място от 240 кв. м. със застроена в него жилищна сграда на 2 етажа, за което дворно място се отрежда парцел ХVІІ, кв.31 по плана на града. С нотариален акт от 27.03.1975 г. Д. е продал на синовете си Д. и М. при равни части втория етаж от жилищната сграда, построена в парцел ХVІІ, срещу задължение за гледане и издръжка на него и съпругата му Т. Д.. Установено е по делото и не се спори между страните, че понастоящем поземленият имот е с идентификатор *** по КККР, с площ 457 кв. м., като първият етаж от жилищната сграда е самостоятелен обект в сграда с идентификатор *****, а вторият етаж е самостоятелен обект с идентификатор *****. С нотариален акт от 14.11.2013 г. Т. Д. е дарила на ответника Д. К. П. собствените си 4/6 ид. ч. от поземления имот и от апартамент № 1, ведно със съответните общи части от сградата. По делото е приет като писмено доказателство и нотариален акт от 18.05.1995 г. за закупено от Д. П. дворно място в [населено място] поле от 1514 кв. м., за който имот пл. № * е отреден урегулиран парцел * в кв. 23 по плана на селото, ведно с построената в него вилна сграда. Видно от нот. акт № 53 от 15.02.2017 г., ищцата Д. Д. е призната за собственик по давностно владение и наследство на 1/2 ид. ч. от УПИ * в кв.23 по плана на [населено място] поле с площ 1027.54 кв. м. С нотариален акт № 52 от 15.02.2017 г. ищцата е призната за собственик на УПИ * по плана на [населено място] поле, ведно с построената в него двуетажна жилищна сграда с РЗП от 168 кв. м. и гараж с РЗП от 55.60 кв. м., както и на УПИ *, кв.22 в същото село. По отношение на последния УПИ и на двуетажната жилищна сграда в УПИ - УПИ * не е спорно между страните, че същите са изключителна собственост на ищцата. М. Д. и Д. Д. са сключили граждански брак на 29.07.1979г. Видно от Акт №13 от Регистъра на женитбите от 1947г. е, че бракът между К. Д. и Т. Д. е сключен на 05.02.1947г. Първоинстанционият съд е приел искането по чл.30, ал.1 ЗН на ищците М. К. и Н. К. за неоснователно поради изтекла придобивна давност в полза на ответната страна. Въззивният съд е посочил, че от събраните в хода на съдебното производство доказателства се установява, че от страна на двамата ищци не са били извършвани фактически и правни действия по приемане на наследството на тяхната баба Т.. М. К. и Н. К. едва с исковата молба пред РС-Димитровград, след връщане на делото от ВКС за ново разглеждане, са предявили претенция за собственост по отношение на поземления имот и на апартамент № 1. Към този момент претенцията им е погасена по давност, тъй като искането за намаляване на дарението и за възстановяване на запазените им части от наследството на тяхната баба е направено след изтичане в полза на ответната страна на придобивна давност. Съгласно чл.10, ал.1 ЗН ищцата Д. Д. не е наследник на наследодателя К.Д., починал на 18.05.1999 г. и на Т. Д., починала на 18.01.2013 г., тъй като съпругът й М. Д., чийто наследник е тя, е починал на 18.01.2013 г., т. е. преди своята майка. След вписване на отказа от наследството на баща им, частите на М. и Н. К. преминават в собственост на тяхната майка и тяхната баба. Предвид обстоятелството, че бракът между М. Д. и Д. Д. е продължил повече от 10 години, след смъртта М. Д. и отказа на синовете му, неговият дял от 1/6 ид. част, равна на 6/36 ид. части се разпределя между преживялата му съпруга - 4/36 ид. части и майка му Т. - 2/36 ид. части, която е дарила на сина си Д. П. своите 4/6 ид. части от поземления имот и от първия етаж на 14.11.2013 г. От този момент и досега Д. П. добросъвестно владее и ползва тези имоти, като заплаща данъците за тях и никой не му се е противопоставял за това, поради което за него придобивната давност е изтекла на 14.11.2018 г., към която дата няма данни ищците да са имали претенции и да оспорили собствеността му върху имотите. Претенцията на ищците – негови племенници, е заявена едва с исковата молба от 12.07.2019 г. , т. е. след изтичане в полза на Д. П. на придобивната давност. Частта която е придобил от майка си представлява 24/36 ид. ч., като тя не се е разпоредила с останалите за нея в наследство след смъртта на сина й 2/ 36 ид. ч. Тази част след смъртта й на 17.02.2015 г. е наследима от Д. П. и двамата му племенника. За първия тя е 1/36 ид. част, а за М. и Н. - общо 1/36 ид. ч. Въззивният съд е посочил, че по отношение на недвижимия имот в [населено място] поле, първоинстанционното решение е правилно и законосъобразно. Съобразено е с техническата експертиза, която е проследила преотрежданията на имота, съобразно приетите регулационни и кадастрални планове и наличните строителни книжа. Делбата на УПИ * в кв.23 по ПУП на [населено място] поле, с площ 1027,54 кв. м. е допусната правилно при квоти 1/2 ид. част за Д. П. и 1/2 ид. ч. за Д. Д.. Имотът е придобит по наследство от К. Д., починал на 18.05.1999 г. и от М. Д., брат на Д. и съпруг на ищцата, починал на 18.01.2013 г., поради което след смъртта на М. Д. не е станал собственост само на ищците. По отношение на този имот са събрани и гласни доказателства, видно от които Т. Д. до смъртта си през 2015 г., преживявайки другия си син М., е продължила да живее в този имот, ползвала го е като свой, обработвала е земята и е отглеждала земеделска продукция. Ищците не установяват самостоятелно владение върху него. До смъртта на тяхната баба не са демонстрирали самостоятелно владение, което да е противопоставимо на ответната страна. Едва през 2017 г. и малко преди завеждане на делото за делба, ищцата се е снабдила с констативни нотариални актове, като ответниците са оспорили твърдяното от нея владение. Доказана е и претенцията по отношение на гаража, построен в имота и в УПИ * в кв.23 по ПУП на [населено място] поле. Ответиците са собственици по силата на приращението. Собствеността върху земята води до собственост и на построеното върху нея, поради което ответниците са собственици на гаража с площ по документи 55,60 кв. м. Видно от приетото по делото заключение на вещото лице, собствеността в двата имота не е променяна вследствие влязла в сила регулация, параграф 8 ПРЗУТ не е приложен, а гаражът е застроен изключително на терена собственост на Д. П. и Л. П.. Според експертизата 73 кв. м. са в имота на ответниците, а за разликата ответниците имат право на 1/2 ид. част от УПИ * по наследствено правоприемство за Д. П.. </w:t>
        <w:tab/>
        <w:br/>
        <w:tab/>
        <w:t xml:space="preserve"/>
        <w:tab/>
        <w:br/>
        <w:tab/>
        <w:t xml:space="preserve">Настоящият съдебен състав намира, че следва да се допусне касационно обжалване на решението.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съда. Посоченият от касатора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 Касационно обжалване следва да се допусне предвид съществуващата вероятност за недопустимост на въззивното решение с оглед така приетия от съда предмет на спора, в който наред с исковете по чл.30, ал.1 ЗН и искът за допускане на съдебна делба на процесните имоти, е включен и иск за установяване правото на собственост на посочения гараж. Касационно обжалване в останалата част на решението следва да се допусне и за проверка по смисъла на чл.280, ал.2, предл.3 ГПК на възприетата от въззивния съд за допустима правната възможност при извършено дарение на недвижим имот от собственик, обективирано в действителен договор и при спазване на предписаната от закона форма, по силата на който правото на собственост е преминало от дарителя към надарения, то надареният макар да е станал собственик, да е владелец на имота по смисъла на чл.68, ал.1 ЗС и да може да се позовава на придобивна давност. </w:t>
        <w:tab/>
        <w:br/>
        <w:tab/>
        <w:t xml:space="preserve"/>
        <w:tab/>
        <w:br/>
        <w:tab/>
        <w:t xml:space="preserve">Така поставените от касаторите въпроси не могат самостоятелно да обусловят допускане на касационно обжалване на въззивното решение и следва да бъдат обсъдени при разглеждането на спора по същество.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401/09.12.2022г., по гр. д. № 629/2022 г. по описа на Окръжен съд –Хасково. </w:t>
        <w:tab/>
        <w:br/>
        <w:tab/>
        <w:t xml:space="preserve"/>
        <w:tab/>
        <w:br/>
        <w:tab/>
        <w:t xml:space="preserve">УКАЗВА на Д. М. Д. и на М. М. К. в едноседмичен срок от съобщението да внесат по сметка на ВКС държавна такса за разглеждане на касационната жалба в размер на общо 60 лева и да представят вносен документ. В противен случай производството ще бъде прекратено. След изтичане на срока делото да се докладва за насрочване или за прекратяване.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