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№2464/21.05.2024 по гр. д. №1597/2023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1597 от 2023 г. на ВКС на РБ, ГК, първо отделениеО П Р Е Д Е Л Е Н И Е</w:t>
        <w:tab/>
        <w:br/>
        <w:tab/>
        <w:t xml:space="preserve"/>
        <w:tab/>
        <w:br/>
        <w:tab/>
        <w:t xml:space="preserve"> № 2464</w:t>
        <w:tab/>
        <w:br/>
        <w:tab/>
        <w:t xml:space="preserve"/>
        <w:tab/>
        <w:br/>
        <w:tab/>
        <w:t xml:space="preserve"> гр.София, 21.05.2024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шестнадесети май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1597 по описа за 2023 г. приема следното: </w:t>
        <w:tab/>
        <w:br/>
        <w:tab/>
        <w:t xml:space="preserve"/>
        <w:tab/>
        <w:br/>
        <w:tab/>
        <w:t xml:space="preserve">Горепосоченото дело е образувано по подадена от Община Кнежа касационна жалба срещу въззивно решение № 1341 от 10.11.2022 г. по в. гр. д. № 3160 от 2021 г. на Софийския апелативен съд. </w:t>
        <w:tab/>
        <w:br/>
        <w:tab/>
        <w:t xml:space="preserve"/>
        <w:tab/>
        <w:br/>
        <w:tab/>
        <w:t xml:space="preserve">По молба на касатора с определение № 471 от 02.02.2024 г. на основание чл.282, ал.2 ГПК настоящият състав на Върховния касационен съд е спрял изпълнението на обжалваното решение. Изпълнението е спряно след внасяне от страна на касатора на обезпечение в размер на 150 000 лв.</w:t>
        <w:tab/>
        <w:br/>
        <w:tab/>
        <w:t xml:space="preserve"/>
        <w:tab/>
        <w:br/>
        <w:tab/>
        <w:t xml:space="preserve">С решение № 215 от 02.04.2024 г. на ВКС, ГК, първо г. о. производството по настоящото дело е приключило, като по същество е оставено в сила обжалваното решение на Софийския апелативен съд. </w:t>
        <w:tab/>
        <w:br/>
        <w:tab/>
        <w:t xml:space="preserve"/>
        <w:tab/>
        <w:br/>
        <w:tab/>
        <w:t xml:space="preserve">С молба вх.№ 6946 от 22.04.2024 г. Община Кнежа е поискала внесената като обезпечение по чл.282, ал.2 ГПК сума в размер на 150 000 лв. да бъде освободена и преведена по посочена банкова сметка на общината в „Интернешънъл Асет Банк“ АД. </w:t>
        <w:tab/>
        <w:br/>
        <w:tab/>
        <w:t xml:space="preserve"/>
        <w:tab/>
        <w:br/>
        <w:tab/>
        <w:t xml:space="preserve">С молба вх.№ 8339 от 15.05.2024 г. пълномощникът на Община Кнежа е заявил, че върху посочената сметка на общината в „Интернешънъл Асет Банк“ АД е наложен запор от ЧСИ по изпълнителното дело, образувано за удовлетворяване на процесното вземане на ответниците. Това гарантирало цялостното изплащане на дълга - веднага след връщане на сумата по тази банкова сметка ЧСИ ще пристъпи към принудително изпълнение на задължението на общината за плащане на присъдената сума на ответниците. </w:t>
        <w:tab/>
        <w:br/>
        <w:tab/>
        <w:t xml:space="preserve"/>
        <w:tab/>
        <w:br/>
        <w:tab/>
        <w:t xml:space="preserve">В писмено становище вх.№ 8386 от 16.05.2024 г. пълномощниците на ответниците по касационната жалба М. Н. С. и П. Х. Д.- адв.Д. и адв.Д. са заявили, че не възразяват сумата да бъде освободена и преведена по посочената банкова сметка, върху която действително бил наложен запор от ЧСИ по изпълнителното дело.</w:t>
        <w:tab/>
        <w:br/>
        <w:tab/>
        <w:t xml:space="preserve"/>
        <w:tab/>
        <w:br/>
        <w:tab/>
        <w:t xml:space="preserve">Предвид становищата на страните в горепосочените молби на касатора и на ответниците по касационната жалба, молбата на касатора за освобождаване на внесената като обезпечение по чл.282, ал.2 ГПК сума и превеждането й по посочената банкова сметка е основателна и следва да се уважи. Налице са законовите предпоставки на чл.282, ал.5 ГПК и чл.402 и чл.403 ГПК за освобождаване на внесеното обзепечение: с постановяване на решение № 215 от 02.04.2024 г. на ВКС, ГК, първо г. о. е приключило касационното производство, по което е допуснато обезпечението, и в даденият едноседмичен срок ответниците не са възразили против освобождаването на внесената като обезпечение сума /напротив, изразили са съгласие за освобождаването и превеждането й по посочената от общината банкова сметка/.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състав на първо отделение на Гражданска колегия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внесената от Община Кнежа по сметката на ВКС за обезпечения с платежно нареждане от 01.02.2024 г. сума в размер на 150 000 лв. /сто и петдесет хиляди лева/.</w:t>
        <w:tab/>
        <w:br/>
        <w:tab/>
        <w:t xml:space="preserve"/>
        <w:tab/>
        <w:br/>
        <w:tab/>
        <w:t xml:space="preserve">Сумата да се преведе по посочената сметка на Община Кнежа в „Интернешънъл Асет Банк“ АД № BG04 IABG 7494 3101 6204 00, BIC: IABGBGSF.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