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№60337/25.11.2021 по гр. д. №4540/2021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60337</w:t>
        <w:tab/>
        <w:br/>
        <w:tab/>
        <w:t xml:space="preserve"/>
        <w:tab/>
        <w:br/>
        <w:tab/>
        <w:t xml:space="preserve">гр.София, 25.11.2021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осемнадесети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ЕМИЛ ТОМОВ ЧЛЕНОВЕ: ДРАГОМИР ДРАГНЕВ 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Драгомир Драгнев гр. д.№ 4540 по описа за 2021 г. приема следното:</w:t>
        <w:tab/>
        <w:br/>
        <w:tab/>
        <w:t xml:space="preserve"/>
        <w:tab/>
        <w:br/>
        <w:tab/>
        <w:t xml:space="preserve">Производството е по реда на чл.309, ал.1 от ГПК </w:t>
        <w:tab/>
        <w:br/>
        <w:tab/>
        <w:t xml:space="preserve"/>
        <w:tab/>
        <w:br/>
        <w:tab/>
        <w:t xml:space="preserve">Образувано е по молба на ДП „Национална компания „Железопътна инфраструктура“-Управление на движението на влаковете и гарова дейност-София за отмяна на влезли в сила решение № 463079 от 2.8.2018 г. по гр. д. № 46673 по описа за 2017 г. на СРС, 156 състав, решение № 6575 от 19.09.2019 г. по в. гр. д. № 15389 по описа за 2018 г. на СГС, II „Б“ възивен състав, определение № 34 от 13.01.2020 г. по гр. д. № 77/2020 г. по описа на III ГО на ВКС, определение № 81 от 10.03.2020 по гр. д. № 77/2020 г. по описа на III ГО на ВКС и определение № 158 от 12.06.2020 г. Молителят твърди, че след влизане в сила на тези съдебни актове е постановено решение за отмяна на решението по трудовия спор за отмяна на дисциплинарното наказание на служителя. Това ново обстоятелство е от съществено значение за делото, а освен това решенията и определенията, чиято отмяна се иска, са основани на отмененото решение, поради което счита, че са налице основанията по чл.303, ал.1, т.1 и т.3 от ГПК за тяхната отмяна.</w:t>
        <w:tab/>
        <w:br/>
        <w:tab/>
        <w:t xml:space="preserve"/>
        <w:tab/>
        <w:br/>
        <w:tab/>
        <w:t xml:space="preserve"> П. С. П.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по допустимостта на молбата приема следното:</w:t>
        <w:tab/>
        <w:br/>
        <w:tab/>
        <w:t xml:space="preserve"/>
        <w:tab/>
        <w:br/>
        <w:tab/>
        <w:t xml:space="preserve">Молбата е подадена в тримесечния срок по чл.305, ал.1, т.1 и т.3 от ГПК и отговаря на изискванията на чл.306, ал.1 от ГПК, поради което трябва да бъде допусната до разглеждане в открито заседание.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РАЗГЛЕЖДАНЕ молбата на ДП „Национална компания „Железопътна инфраструктура“-Управление на движението на влаковете и гарова дейност-София за отмяна на влезли в сила решение № 463079 от 2.8.2018 г. по гр. д. № 46673 по описа за 2017 г. на СРС, 156 състав, решение № 6575 от 19.09.2019 г. по в. гр. д. № 15389 по описа за 2018 г. на СГС, II „Б“ възивен състав, определение № 34 от 13.01.2020 г. по гр. д. № 77/2020 г. по описа на III ГО на ВКС, определение № 81 от 10.03.2020 по гр. д. № 77/2020 г. по описа на III ГО на ВКС и определение № 158 от 12.06.2020 г.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в публично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