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№60836/25.11.2021 по гр. д. №2110/2021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№60836</w:t>
        <w:tab/>
        <w:br/>
        <w:tab/>
        <w:t xml:space="preserve"/>
        <w:tab/>
        <w:br/>
        <w:tab/>
        <w:t xml:space="preserve"> ГР. София, 25 ноември, 2021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27.10.21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№2110/21 г., за да се произнесе, намира следното:</w:t>
        <w:tab/>
        <w:br/>
        <w:tab/>
        <w:t xml:space="preserve"/>
        <w:tab/>
        <w:br/>
        <w:tab/>
        <w:t xml:space="preserve"> Производството е по чл.288, вр. с чл.280 ГПК.</w:t>
        <w:tab/>
        <w:br/>
        <w:tab/>
        <w:t xml:space="preserve"/>
        <w:tab/>
        <w:br/>
        <w:tab/>
        <w:t xml:space="preserve"> ВКС се произнася по допустимостта на касационната жалба на В. С. срещу въззивното решение на Градски съд София по гр. д. №16516/19 г. и по допускане на обжалването. С обжалваното въззивно решение е отхвърлен искът на касатора срещу Прокуратура на РБ по чл.2, ал.1,т.1 ЗОДОВ, за обезщетение за неимуществени вреди в размер на 10 000 лв. от задържането на ищеца за 24 часа и за 48 часа, както и за взетата спрямо него мярка за неотклонение „задържане под стража” по посоченото досъдебно производство. Отхвърлен е за размера над присъдените 3 000 лв. до претендираните 10 000 лв. и искът на същия ищец срещу същия ответник по чл.2, ал.1,т.3 ЗОДОВ – за обезщетение за неимуществени вреди от обвинение в престъпление по чл.343б, ал.3 НК, повдигнато на ищеца на 18.04.17 г., по което е оправдан с вл. в сила на 16.11.18 г. присъда.</w:t>
        <w:tab/>
        <w:br/>
        <w:tab/>
        <w:t xml:space="preserve"/>
        <w:tab/>
        <w:br/>
        <w:tab/>
        <w:t xml:space="preserve"> Касационната жалба е подадена в срока по чл.283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 За допускане на обжалването касаторът се позовава на чл.280,ал.1,т.1 и ал.2 ГПК. Намира, че въззивното решение противоречи на Постановление №4/68 г.,т.ІІ по въпроса за адекватното съобразяване на относимите доказателства / обстоятелства/ - главно тежестта на повдигнатите обвинения, продължителността на наказателното производство и периода на задържане под стража в конкретния случай, при определяне на обезщетението за неимуществени вреди. Позовава се още на вероятна нищожност или недопустимост на въззивното решение, както и на неправилността му. Във връзка с последната касаторът цитира р. по гр. д. №612/99 г. на ВКС, пето гр. отд., според което необсъждането на релевантни за делото факти и доказателства представлява съществено нарушение на съдопроизводствените правила и сочи за наличие на касационен повод за отмяна на решението.</w:t>
        <w:tab/>
        <w:br/>
        <w:tab/>
        <w:t xml:space="preserve"/>
        <w:tab/>
        <w:br/>
        <w:tab/>
        <w:t xml:space="preserve"> По допускане на обжалването ВКС намира следното: Въззивният съд е приел по иска с пр. осн. чл.2, ал.1,т.1 ЗОДОВ, че за да се претендира самостоятелно обезщетение за взета мярка за неотклонение „задържане под стража” следва да се установи, че мярката е отменена като незаконна, а не изменена поради обективни обстоятелства, както е в случая / безукорно поведение на обвиняемия и изтичане на определения от закона – чл.63, ал.4 НПК, срок за налагането й/. По иска с пр. осн. чл.2, ал.1,т.3 ЗОДОВ е приел, че следва да присъди на ищеца обезщетение за неимуществени вреди в размер на 3 000 лв. Ищецът е оправдан по повдигнатото му обвинение в престъпление по чл.343б, ал.3 НК, което не е тежко и наказателното производство е продължило сравнително кратко време – година и седем месеца. Установено е, че в резултат на обвинението ищецът изпитвал негативни емоции, затворил се в себе си, не допускал контакти с хора. Пострадала и професионалната му реализация – той упражнявал свободна професия и повдигнатото му обвинение довело до отлив на клиенти. Взетата срещу него мярка за неотклонение „задържане под стража”, вредите от която следва да се обезщетят като част от тези по иска с пр. осн. чл.2, ал.1,т.3 ЗОДОВ – ТР №3/2005 г. ОСГК, ограничила свободата и придвижването му за около 2 месеца. От друга страна, според въззивния съд, ищецът е осъждан за четири предишни престъпления с налагане на наказание „лишаване от свобода”. Затова не е изпитал от процесното обвинение моралното страдание на неосъждан човек, нито е уронен престижът му в обществото; не се установява да се е влошило в причинна връзка с обвинението и здравословното му състояние.</w:t>
        <w:tab/>
        <w:br/>
        <w:tab/>
        <w:t xml:space="preserve"/>
        <w:tab/>
        <w:br/>
        <w:tab/>
        <w:t xml:space="preserve"> ВКС при данните по делото намира, че няма вероятност въззивното решение да е нищожно / постановено е от законен състав на съда в рамките на правораздавателната му компетентност/ или недопустимо/ съдът се е произнесъл по предявените искове и срещу посочения надлежен ответник/. Затова не са налице основания за допускане на обжалването по чл.280, ал.2 ГПК.</w:t>
        <w:tab/>
        <w:br/>
        <w:tab/>
        <w:t xml:space="preserve"/>
        <w:tab/>
        <w:br/>
        <w:tab/>
        <w:t xml:space="preserve"> Обжалване на въззивното решение обаче следва да се допусне на осн. чл.280, ал.1,т.1 ГПК по иска за обезщетяване на неимуществени вреди с пр. осн. чл.2, ал.1,т.3 ЗОДОВ, за който се отнасят поставеният в изложението въпрос и цитираната в жалбата практика на ВКС и съдилищата, поради твърдяното от касатора противоречие на изводите на въззивния съд с практиката на ВКС – ППВС№4/68 г. и р. по гр. д. №1456/13 г. на ВКС, трето г. о. 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ДОПУСКА касационно обжалване на въззивното решение на Софийски градски съд по гр. д. № 16516/19 г. от 11.03.21 г. в частта по иска за обезщетяване на неимуществени вреди с пр. осн. чл.2, ал.1,т.3 ЗОДОВ.</w:t>
        <w:tab/>
        <w:br/>
        <w:tab/>
        <w:t xml:space="preserve"/>
        <w:tab/>
        <w:br/>
        <w:tab/>
        <w:t xml:space="preserve"> Указва на касатора В. С. в едноседмичен срок да внесе държавна такса за разглеждане на жалбата в размер на 5 лв. и да представи вносен документ, като в противен случай жалбата подлежи на връщане. След изтичане на срока делото да се докладва за насрочване в о. з. или прекратяване.</w:t>
        <w:tab/>
        <w:br/>
        <w:tab/>
        <w:t xml:space="preserve"/>
        <w:tab/>
        <w:br/>
        <w:tab/>
        <w:t xml:space="preserve"> НЕ ДОПУСКА касационно обжалване на посоченото въззивно решение в останалата му обжалвана част.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