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№5322/29.04.2024 по адм. д. №6871/2023 на ВАС, VI о., докладвано от съдия Стела Динчева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5322 София, 29.04.2024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петнадесети април две хиляди двадесет и четвърта година в състав: Председател: НИКОЛАЙ ГУНЧЕВ Членове: ХАЙГУХИ БОДИКЯНСТЕЛА ДИНЧЕВА при секретар Мирела Добриянова и с участието на прокурора Десислава Пиронева изслуша докладваното от съдията Стела Динчева по административно дело № 6871/2023 г.</w:t>
        <w:tab/>
        <w:br/>
        <w:tab/>
        <w:t xml:space="preserve">Производството е по реда на чл. 208 и следващите от Административнопроцесуалния кодекс.</w:t>
        <w:tab/>
        <w:br/>
        <w:tab/>
        <w:t xml:space="preserve">Образувано е по касационна жалба на Държавно предприятие „Управление и стопанисване на язовири“ чрез юрисконсулт В. Василев против решение № 3029 от 04.05.2023 год. постановено по адм. дело № 1001/2023 год. по описа на Административен съд София-град. Поддържат се оплаквания за неправилност на обжалвания съдебен акт, поради нарушение на материалния закон и необоснованост – касационни основания по чл. 209, т. 3 от АПК. Претендира отмяна на оспореното решение и присъждане на разноски.</w:t>
        <w:tab/>
        <w:br/>
        <w:tab/>
        <w:t xml:space="preserve">Ответникът инспектор по защита на населението в група „Превантивен контрол и превантивна дейност“ при сектор „Превантивна и контролна дейност“ към РД „Пожарна безопасност и защита на населението“ гр. Варна представя писмен отговор, в който развива съображения за неоснователност на касационното оспорване. Прави искане съдът да отхвърли като неоснователна касационната жалба.</w:t>
        <w:tab/>
        <w:br/>
        <w:tab/>
        <w:t xml:space="preserve">Прокурорът от Върховна прокуратура дава заключение за допустимост, но неоснователност на касационната жалба.</w:t>
        <w:tab/>
        <w:br/>
        <w:tab/>
        <w:t xml:space="preserve">Върховният административен съд, състав на шесто отделение, намира касационната жалба за подадена от надлежна страна, в срока по чл. 211, ал. 1 от АПК, при отсъствието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оспорване, поради което е процесуално допустима.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 съгласно чл. 218 от АПК, е неоснователна.</w:t>
        <w:tab/>
        <w:br/>
        <w:tab/>
        <w:t xml:space="preserve">С решение № 3029 от 04.05.2023 год. постановено по адм. дело № 1001/2023 год. Административен съд София-град е отхвърлил жалбата на Държавно предприятие „Управление и стопанисване на язовири“ срещу предписание по чл. 89, ал. 1 от Закона за защита при бедствия по констативен акт № КА-ПБЗН-ВН0-13-9/12.12.2022 год. издаден от инспектор по защита на населението в група „Превантивен контрол и превантивна дейност“ при сектор „Превантивна и контролна дейност“ към РД „Пожарна безопасност и защита на населението“ гр.Варна, а именно аварийният план да се изготви по реда на чл.35, ал.2 от Закона за защита при бедствия с пълна форма и съдържание посочено в Приложение № 2 към чл.57, ал.2 от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(Наредбата) (обн. ДВ бр.9 от 31.01.2020 год.) и да се направи описание и и посочат конкретни „данни да населението и инфраструктурата, които ще бъдат засегнати надолу по течението при авария на язовирната стена или при наводнение в резултат на голямо контролирано или неконтролируемо изпускане на вода“ съгласно Наредбата Приложение № 2 към чл.57, ал.2, Специфични изисквания за формата и съдържанието на аварийните планове на язовирите, т.4.4.</w:t>
        <w:tab/>
        <w:br/>
        <w:tab/>
        <w:t xml:space="preserve">Съдът е приел, че оспореният акт е постановен от компетентен орган – инспектор по защита на населението в група „Превантивен контрол и превантивна дейност“ на сектор „Превантивна контролна дейност“ в РДПБЗН – Варна, който видно от представената по делото заповед № 8121з-812/17.07.2019 год. на Министъра на вътрешните работи е оправомощен с правата по чл. 87, ал.1 и чл.89 от Закона за защита при бедствия (ЗЗБ) – даване на задължителни предписания по спазване и прилагане на приложимата нормативна уредба.</w:t>
        <w:tab/>
        <w:br/>
        <w:tab/>
        <w:t xml:space="preserve">Със заповед № РД-20-7712-32/09.12.2020 год. на областния управител на Област Варна на основание чл.64, ал.1, т.1 и т.6 от ЗЗБ и чл.138а, ал.3 и ал.4 и чл.140, ал.5 от Звод. Е сформирана комисия за класифициране на язовирите на територията на Област варна по степен на потенциална опасност. Язовир „Ветрино-2“, за който са издадени предписанията е класифициран като такъв с втора значителна степен на потенциална опасност.</w:t>
        <w:tab/>
        <w:br/>
        <w:tab/>
        <w:t xml:space="preserve">Решаващият състав е приел, че оспореният акт е издаден в писмена форма и съдържа нормативно установените в чл. 59, ал. 2 от АПК реквизити – посочени са обективно и пълно фактическите основания за неговото постановяване. Не е установен и порок във формата по смисъла на чл. 146, т. 2 от АПК, който да обуславя отмяна на акта. Волята на административния орган е ясно изразена, не съществуват пропуски или грешки, което е предпоставка за правилното упражняване на съдебния контрол за законосъобразност и осигурява възможност на оспорващия да организира адекватно защитата си във висящия съдебен процес.</w:t>
        <w:tab/>
        <w:br/>
        <w:tab/>
        <w:t xml:space="preserve">Съдът е приел, че оспореният административен акт е издаден при спазване на процесуалните правила и при правилно приложение на материалния закон. Позовал се е на нормата на чл.7 от наредбата, съгласно която собственикът отговаря за изпълнението на всички изисквания по Закон за водите и по наредбата за осигуряването на безопасната експлоатация на язовирите. Приел е, че съобразно разпоредбата на чл. 57, ал. 1 от Наредбата аварийните планове на язовирите се изготвят от собственика/оператора по реда на чл. 35 от ЗЗБ и чл. 138а, ал. 1 и ал. 2 от Закона за водите (ЗВ). Специфичните изисквания за формата и съдържанието на аварийните планове на язовирите се определят с Наредбата. Едно от тези изисквания е в плана да е включено описание на язовира, неговото местоположение, идентификатор на имота по кадастрална карта, съответно номер на имота по картата на възстановената собственост, в който се намира обектът, карта на местността около язовира и опростена схема/чертеж, показващ особеностите на язовирната стена, заедно със списък на всички значими язовирни стени нагоре или надолу по течението, данни за населението и инфраструктурата, които ще бъдат засегнати надолу по течението при авария на язовирната стена или при наводнение в резултат на голямо контролирано или неконтролирано изпускане на вода. В конкретния случай по време на извършената проверка на аварийния план на яз. „Ветрино-2“ е установено, че в същия не са посочени „данни за населението и инфраструктурата, които ще бъдат засегнати надолу по течението при авария на язовирната стена или при наводнение в резултат на голямо контролирано или неконтролирано изпускане на вода“.</w:t>
        <w:tab/>
        <w:br/>
        <w:tab/>
        <w:t xml:space="preserve">Съдът е приел за неоснователно възражението на жалбоподателя, че задължението за изготвяне на авариен план със посоченото в наредбата съдържание не е негово, тъй като тези данни са част от картите на уязвимите от заливане зони като задължението за съставяне на тези карти не е на собственика на язовира. В тази връзка е отбелязано, че не е налице идентичност между картите по чл. 1463 от ЗВод. и картите по т. 4.8 от Приложение № 2 към чл. 57, ал. 2 на Наредбата. Първите са основа за създаване на планове за управление на риска от наводнения на ниво район и се съставят от съответната басейнова дирекция, а вторите са част от аварийния план на язовира и се изготвят от собственика/оператора на язовира.</w:t>
        <w:tab/>
        <w:br/>
        <w:tab/>
        <w:t xml:space="preserve">Не е възприето и становището на жалбоподателя, че липсва методика за изработването на авариен план като по този начин собственикът не е в състояние да изпълни даденото предписание. Такава методика действително липсва, но изготвянето на същата не е предвидено нито в Закона за водите, нито в Наредбата, а липсата и не освобождава лицата от изпълнение на задължението им за изготвянето и прилагането на картите към аварийния план.</w:t>
        <w:tab/>
        <w:br/>
        <w:tab/>
        <w:t xml:space="preserve">Решението е правилно.</w:t>
        <w:tab/>
        <w:br/>
        <w:tab/>
        <w:t xml:space="preserve">При постановяване на обжалвания съдебен акт не са допуснати нарушения представляващи касационни основания по смисъла на чл. 209, т. 3 от АПК, които да налагат неговата отмяна. Въз основа на установената в съответствие със съдопроизводствените правила фактическа обстановка, след преценка на доказателствата и взето отношение по възраженията на страните, съдът е достигнал до правилни изводи за неоснователност на жалбата.</w:t>
        <w:tab/>
        <w:br/>
        <w:tab/>
        <w:t xml:space="preserve">Правилно първоинстанционният съд е приел, че съгласно чл. 7 от Наредбата издадена на основание чл. 141, ал. 2 от ЗВ, собственикът отговаря за изпълнението на всички изисквания по ЗВод. и за осигуряването на безопасна експлоатация на язовирите. Аварийните планове на язовирите се изготвят от собственика/оператора по реда на чл. 35 от ЗББ и чл. 138а, ал. 1 и ал. 2 от ЗВ. Специфичните изисквания за формата и съдържанието на аварийните планове на язовирите се определят с Наредбата.</w:t>
        <w:tab/>
        <w:br/>
        <w:tab/>
        <w:t xml:space="preserve">Съобразно т. 4.4 от Приложение № 2 към чл. 57, ал. 2 от Наредбата, аварийният план съдържа информация като едно от изискванията е да съдържа данни за населението и инфраструктурата, които ще бъдат засегнати надолу по течението при авария на язовирната стена или при наводнение в резултат на голямо контролирано или неконтролирано изпускане на вода. . Основната цел на картите на уязвимите от заливане зони е да се определят териториите, които ще бъдат наводнени от високата вълна при разрушаване на язовирната стена или от изпускане на водни обеми от язовира в аварийни условия. Картите на уязвимите от заливане зони са необходими, за да се улесни навременното уведомяване и евакуацията на райони, потенциално засегнати от разрушаване на язовирната стена или преминаване на висока вълна.</w:t>
        <w:tab/>
        <w:br/>
        <w:tab/>
        <w:t xml:space="preserve">В касационната жалба се твърди, че решението на АССГ е неправилно поради нарушение на материалния закон и необоснованост. По отношение на твърдяното нарушение на материалния закон касаторът счита за неправилен извода на съда, че административният акт е издаден при спазване на административнопроизводствените правила. Твърди, че оспорващото предприятие не е било уведомено по реда на чл.26 от АПК за започване на производство по издаване на индивидуалния административен акт, както и че е нарушен чл.34 от АПК, тъй като не е дадена възможност на оспорващия да участва в производството по издаване на акта. Административният орган не спазил и нормата на чл. 35 от АПК като актът бил издаден без да се съобразят всички факти и обстоятелства от значение за случая. Счита, че тези нарушения са съществени, тъй като са повлияли или биха могли да повлияят на съдържанието на акта.</w:t>
        <w:tab/>
        <w:br/>
        <w:tab/>
        <w:t xml:space="preserve">Настоящата инстанция намира възраженията наведени в касационната жалба за неоснователни. Действително от административната преписка се установява, че Държавно предприятие „Управление и стопанисване на язовири“ не е уведомено по реда на чл.26 от АПК, но това нарушение не следва да се квалифицира като съществено. Както правилно е посочил касаторът в жалбата си съществено е това нарушение на административнопроизводствените правила, което е повлияло или е могло да повлияе върху съдържанието на акта, т. е. ако не бе допуснато административният орган е можел да издаде административен акт с друго съдържание. Видно от съдържанието на жалбата пред първата инстанция, а и от съдържането на касационната жалба, касаторът не оспорва, че аварийният план на яз. „Ветрино-2“ не е изготвен в съответствие с Приложение № 2 към чл.57, ал.2 от наредбата. Същият твърди, че изготвянето на такъв план не е негово задължение като посочва и причините за това. Следователно дори да не бе допуснато нарушение на чл.26 от АПК, то съдържанието на оспорения акт би било същото, тъй като предприятието не оспорва констатацията, че в аварийния план не са посочени данни за населението и инфраструктурата, които ще бъдат засегнати надолу по течението при авария на язовирната стена или при наводнение в резултат на голямо контролирано или неконтролирано изпускане на вода.</w:t>
        <w:tab/>
        <w:br/>
        <w:tab/>
        <w:t xml:space="preserve">За пълнота на изложението следва да се отбележи, че съществуването на картите на уязвимите от заливане зони е за да се определят териториите, които ще бъдат наводнени от високата вълна при разрушаване на язовирната стена или от изпускане на водни обеми от язовира в аварийни условия и именно за тази цел в аварийния план на язовира следва се съдържат данни за населението и инфраструктурата, които ще бъдат засегнати надолу по течението при авария на язовирната стена или при наводнение в резултат на голямо контролирано или неконтролирано изпускане на вода. Предвид изложеното те са необходими за да се улесни навременното уведомяване и евакуацията на райони потенциално засегнати от разрушаване на язовирната стена или преминаването на висока вълна.</w:t>
        <w:tab/>
        <w:br/>
        <w:tab/>
        <w:t xml:space="preserve">Правилни са изводите на административния съд, че картите по чл. 146з от ЗВод. касаят райони под заплаха от наводнения и райони с риск от наводнения, а картите по ЗЗБ се отнасят за уязвими от заливане зони при разрушаване на язовирна стена или от изпускане на водни обеми от язовир в аварийни условия. Първите карти са основа за създаване на планове за управление на риска от наводнения на ниво район и се съставят от съответната басейнова дирекция, а вторите са част от аварийния план на язовира и се изготвят от собственика/оператора на язовира. Логическата последователност води до извода, че първо следва да се изготвят аварийните планове с карти на уязвимите от заливане зони на всеки обект, а впоследствие се изработват планове за управление на риска от наводнения в целия район, в който може да има множество водоеми и водностопански съоръжения. Предвид изложеното за язовир „Кочиово“ стопанисващият обекта е задължен да изготви авариен план за обекта като включи в съдържанието му всички изисквания по Приложение № 2 към чл.57, ал.2 от наредбата.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и обстоятелства от значение за спорното право и е направил верни изводи, които се споделят от настоящата инстанция.</w:t>
        <w:tab/>
        <w:br/>
        <w:tab/>
        <w:t xml:space="preserve">Решението е постановено в съответствие с точното тълкуване и прилагане на материалния закон и като законосъобразно и обосновано следва да бъде оставено в сила.</w:t>
        <w:tab/>
        <w:br/>
        <w:tab/>
        <w:t xml:space="preserve">С оглед изхода на спора искането на касатора за присъждане на разноски се явява неоснователно.</w:t>
        <w:tab/>
        <w:br/>
        <w:tab/>
        <w:t xml:space="preserve">Водим от горното и на основание чл. 221, ал. 2, предложение първо, изр. първо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3029 от 04.05.2023 год. постановено по адм. д. № 1001/2023 год. по описа на Административен съд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