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№2865/11.03.2024 по адм. д. №7029/2023 на ВАС, VII о., докладвано от председателя Ваня Анчева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2865 София, 11.03.2024 г.</w:t>
        <w:tab/>
        <w:br/>
        <w:tab/>
        <w:t xml:space="preserve">Върховният административен съд на Република България - Седмо отделение, в закрито заседание в състав: Председател: ВАНЯ АНЧЕВА Членове: ДАНИЕЛА МАВРОДИЕВАКАЛИНА АРНАУДОВА при секретар и с участието на прокурора изслуша докладваното от председателя ВАНЯ АНЧЕВА по административно дело № 7029/2023 г.</w:t>
        <w:tab/>
        <w:br/>
        <w:tab/>
        <w:t xml:space="preserve">Производство по реда на чл. 248 от Гражданскопроцесуалния кодекс (ГПК), във връзка с чл. 144 от Административнопроцесуалния кодекс (АПК).</w:t>
        <w:tab/>
        <w:br/>
        <w:tab/>
        <w:t xml:space="preserve">Постъпила е молба от Х. Коев, от гр. Велико Търново, за изменение на Решение № 12845 от 20.12.2023 г., постановено по адм. дело № 7029/2023 г. по описа на Върховния административен съд, Седмо отделение, в частта за разноските.</w:t>
        <w:tab/>
        <w:br/>
        <w:tab/>
        <w:t xml:space="preserve">С описаното решение настоящият съдебен състав е отменил Решение № 168/20.06.2023 г., постановено по адм. дело № 80/2023 г. по описа на Административен съд (АС) – Велико Търново, и вместо него е постановил друго, с което е отхвърлил жалбата на Х. Коев от гр. Велико Търново, срещу приложената от Т. Куманов в качеството му на инспектор "Преместване на неправилно паркирани пътни превозни средства" при "Организация на движението, паркинги и гаражи" ЕООД, с [ЕИК], със седалище и адрес на управление в гр. Велико Търново, ул. "Тодор Светослав" № 1, бл. "А", на 16.01.2023 г., принудителна административна мярка – преместване на паркирано пътно превозно средство без знанието на неговия собственик или на упълномощения от него водач, по отношение на ППС "ВОЛВО С 60", с рег. № [рег. номер], обективирана в Констативен протокол № 77/16.01.2023 г.</w:t>
        <w:tab/>
        <w:br/>
        <w:tab/>
        <w:t xml:space="preserve">С оглед изхода на спора и на основание чл. 143, ал. 3, вр. чл. 228 АПК в полза на "Организация на движението, паркинги и гаражи" ЕООД, структурата, в която се намира органът, издал атакувания индивидуален административен акт, са присъдени разноски за двете съдебни инстанции в общ размер на 370,00 лева.</w:t>
        <w:tab/>
        <w:br/>
        <w:tab/>
        <w:t xml:space="preserve">В молбата и в допълнително представените съображения се поддържа, че не се дължат разноски за адвокатско възнаграждение, т. к. по делото няма данни сумата да е заплатена от дружеството, в чиято полза са присъдени. Моли се да бъде постановено определение, с което да се отмени решението по адм. дело № 7029/2023 г. в тази му част.</w:t>
        <w:tab/>
        <w:br/>
        <w:tab/>
        <w:t xml:space="preserve">Ответната страна - Т. Куманов в качеството на инспектор "Преместване на неправилно паркирани пътни превозни средства" при "Организация на движението, паркинги и гаражи" ЕООД, е депозирал писмен отговор с доводи за неоснователност на искането.</w:t>
        <w:tab/>
        <w:br/>
        <w:tab/>
        <w:t xml:space="preserve">Молбата за изменение на решението в частта за разноските е подписана с квалифициран електронен подпис и е подадена по електронен път на електронната поща на Върховния административен съд в 19.11 часа на 22.01.2024 г. Подписана с квалифициран електронен подпис, молбата има характер на подписан електронен документ, постъпил в съда, като по аргумент от чл. 25 от Регламент /ЕС/ № 910/2014 г. на Европейския парламент и на Съвета от 23 юли 2014 година относно електронната идентификация и удостоверителните услуги при електронни трансакции на вътрешния пазар и за отмяна на Директива 1999/93/ЕО, е годна валидно да сезира съда. Същата е е постъпила в пределите на едномесечния срок по чл. 248, ал. 1, предл. 2-ро, вр. с чл. 60, ал. 6, вр. с ал. 3 ГПК, считано от датата 20.12.2023 г., поради което е процесуално допустима. Разгледана по същество е неоснователна.</w:t>
        <w:tab/>
        <w:br/>
        <w:tab/>
        <w:t xml:space="preserve">Разпоредбата на чл. 248, ал. 1 ГПК, приложима субсидиарно и в административния процес, предвижда възможност в срока за обжалване, а ако решението е необжалваемо - в едномесечен срок от постановяването му, съдът по искане на страните да допълни или да измени постановеното решение в частта му за разноските.</w:t>
        <w:tab/>
        <w:br/>
        <w:tab/>
        <w:t xml:space="preserve">Отговорността за деловодните разноски произтича от факта на неоснователно повдигнатия правен спор и съгласно чл. 78, ал. 2 ГПК се носи от страната, чието правно твърдение е отречено със съдебния акт. Тя има санкционен характер срещу субектът, предизвикал спора и може да бъде осъществена само по висящия процес. За да бъде реализирана е необходимо своевременно да е отправено искане пред компетентната съдебна инстанция. По принцип разноски се дължат, ако са претендирани своевременно, какъвто е настоящият случай. Видно от постъпила по делото молба от 16.10.2023 г., докладвана в протокола от проведеното на 16.10.2023 г. открито заседание по делото, процесуалният представител на жалбоподателя е направил искане за присъждане на разноски, описани по пера и размер в представен списък по чл. 80 ГПК. Идентично искане е направено и пред първоинстанционния съд, видно от протокола на проведеното на 05.06.2023 г. открито заседание по адм. дело № 80/2023 г. по описа на АС - Велико Търново (л. 98 от делото). По отговорността за разноски съдът не може да се произнася служебно, а само по молба на заинтересуваната страна, поради което неизпълнението на това задължение погасява правото на страната да претендира разноски. В конкретния казус искането е направено от надлежна страна, същото е своевременно, поради което е било уважено, като Х. Коев е осъден да заплати на "Организация на движението, паркинги и гаражи" ЕООД – структурата, в която се намира органът, издал атакувания индивидуален административен акт, разноски за двете съдебни инстанции в общ размер на 370,00 лева лева, както следва: 300,00 лева адвокатско възнаграждение за осъщественото пред АС – Велико Търново процесуално представителство и 70,00 лева - заплатена за касационното производство държавна такса. Доказателства за реализирането им се съдържат на л. 43 от първоинстанционното дело и на л. 8 от настоящото.</w:t>
        <w:tab/>
        <w:br/>
        <w:tab/>
        <w:t xml:space="preserve">Процесуалният закон предвижда възможност за присъждане на разноски по реда на чл. 78 ГПК при установено осъществяване на процесуално представителство от адвокат в допустимите хипотези. Отговорността за разноски при адвокатска защита се урежда съгласно заплатеното от страната възнаграждение по договор - Арг.: чл. 78, ал. 1 и ал. 5 ГПК. Изложените в молбата доводи са в противоречие със законовото правило, като с Тълкувателно решение № 6/2012 г. от 6.11.2013 г. по тълкувателно дело № 6/2012 г. на ОСГТК, ВКС е дал тълкуване на нормите на чл. 78 ГПК, посочвайки че изискванията за представяне на доказателства за направени разходи за възнаграждение на процесуалния представител се прилагат в хипотезите на осъществена защита от адвокат. В конкретния случай в договора за правна защита и съдействие изрично е посочено, че сумата е платена в брой на датата на сключването му, а клиент е Т. Куманов в качеството на служител в "Преместване на неправилно паркирани пътни превозни средства" при "Организация на движението, паркинги и гаражи" ЕООД - Велико Търново. Очевидно същият действа в длъжностното си качество, а не упражнявайки самостоятелна правосубектност. И доколкото законът допуска органът, издател на акта да упълномощи адвокат или служител с юридическо образование за осъществяване на защитата по делото, то и представляваният правен субект има право на разноски, които изрично са предвидени в процесуалноправната норма.</w:t>
        <w:tab/>
        <w:br/>
        <w:tab/>
        <w:t xml:space="preserve">Прилагайки субсидиарно разпоредбата на чл. 78, ал. 1 ГПК, съдът присъжда адвокатско възнаграждение не в полза на административния орган, а в полза на юридическото лице, в чиято структура същият е ситуиран, респ. в чиято структура се намира представляваният по този начин едноличен административен орган. След като възнаграждението се дължи не на органа, а на бюджета на административния орган, който той представлява, начинът на изпълнение на паричното задължение е ирелевантен за реализиране на отговорността за разноски за загубилата делото страна по спора.</w:t>
        <w:tab/>
        <w:br/>
        <w:tab/>
        <w:t xml:space="preserve">Поради тези съображение настоящият съдебен състав приема, че не са налице предпоставки за изменение на постановеното по делото решение в частта му за разноските, предвид което искането е неоснователно и следва да бъде отхвърлено.</w:t>
        <w:tab/>
        <w:br/>
        <w:tab/>
        <w:t xml:space="preserve">Водим от горното и на основание чл. 248, ал. 1 ГПК, вр. с чл. 144 АПК, Върховният административен съд, Седмо отделение,</w:t>
        <w:tab/>
        <w:br/>
        <w:tab/>
        <w:t xml:space="preserve">ОПРЕДЕЛИ:</w:t>
        <w:tab/>
        <w:br/>
        <w:tab/>
        <w:t xml:space="preserve">ОТХВЪРЛЯ искането на Х. Коев, от гр. Велико Търново, за изменение на Решение № 12845 от 20.12.2023 г., постановено по адм. дело № 7029/2023 г. по описа на Върховния административен съд, Седмо отделение, в частта за разноските.</w:t>
        <w:tab/>
        <w:br/>
        <w:tab/>
        <w:t xml:space="preserve">Определението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ВАНЯ АНЧЕВА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ДАНИЕЛА МАВРОДИЕВА/п/ КАЛИНА АРНАУДОВА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