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№3273/19.03.2024 по адм. д. №7080/2023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3273 София, 19.03.2024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пети март две хиляди и двадесет и четвърта година в състав: Председател: ГЕОРГИ ГЕОРГИЕВ Членове: ДЕСИСЛАВА СТОЕВАЯВОР КОЛЕВ при секретар Светослава Огнянова и с участието на прокурора Ангел Илиев изслуша докладваното от съдията Десислава Стоева по административно дело № 7080/2023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Комисията за противодействие на корупцията и за отнемане на незаконно придобито имущество (от 06.10.2023 г. с наименование „Комисия за противодействие на корупцията“), чрез К. Милчева – началник на отдел „Процесуално представителство“, при Дирекция „Конфликт на интереси“ срещу Решение № 801 от 19.06.2023 г., постановено по адм. дело № 873 по описа за 2022 г. на Административен съд София - област.</w:t>
        <w:tab/>
        <w:br/>
        <w:tab/>
        <w:t xml:space="preserve">Касаторът оспорва съдебното решение като твърди, че то е неправилно, постановено в нарушение на материалния закон, съществени нарушения на съдопроизводствените правила и необоснованост – касационни основания по чл. 209, т. 3 от АПК. Молбата е за отмяна на решението, като вместо него бъде постановено ново, по съществото на спора, с което бъде отменен административният акт. Претендира юрисконсултско възнаграждение.</w:t>
        <w:tab/>
        <w:br/>
        <w:tab/>
        <w:t xml:space="preserve">Ответникът В. Стоилков, чрез адвокат В. Кирилова, в писмен отговор оспорва жалбата като неоснователна. Претендира разноски.</w:t>
        <w:tab/>
        <w:br/>
        <w:tab/>
        <w:t xml:space="preserve">Прокурорът от Върховна административна прокуратура изразява мотивирано становище за основателност на касационната жалба.</w:t>
        <w:tab/>
        <w:br/>
        <w:tab/>
        <w:t xml:space="preserve">Върховният административен съд, шесто отделение, счита, че касационната жалба е подадена в срок от надлежна страна, поради което е процесуално допустима, а разгледана по същество жалбата е основателна поради следните съображения:</w:t>
        <w:tab/>
        <w:br/>
        <w:tab/>
        <w:t xml:space="preserve">С обжалваното решение е отменено Решение №РС-18696-21-049 от 06.07.2022 г. на Комисията за противодействие на корупцията и за отнемане на незаконно придобитото имущество (КПКОНПИ), с което е установен конфликт на интереси по отношение на В. Стоилков, в качеството му на кмет на община Сливница, като лице, заемащо висша публична длъжност по смисъла на чл. 6, ал. 1, т. 32 от Закона за противодействие на корупцията и за отнемане на незаконно придобито имущество (отм.) (ЗПКОНПИ, (отм.)), за това, че е издал Заповед №66-00-71 от 26.02.2021 г. в частен интерес, на свързано с него лице по смисъла на §1, т.15, буква „а“, с което е нарушил чл. 58, изречение първо, предложение четвърто от ЗПКОНПИ, (отм.) и му е наложена глоба в размер на 5 000 лева Със същото решение е установен конфликт на интереси по отношение на В. Стоилков, в качеството му на кмет на община Сливница, като лице, заемащо висша публична длъжност по смисъла на чл. 6, ал. 1, т. 32 от ЗПКОНПИ (отм.) за това, че е издал Заповед №66-00-78 от 26.02.2021 г. в частен интерес на свързано с него лице по смисъла на §1, т. 15, буква „а“, с което е нарушил чл. 58, изречение първо, предложение четвърто от ЗПКОНПИ, (отм.) и му е наложена глоба в размер на 5 000 лева, като е постановено да бъде отнета в полза на общината от жалбоподателя сума в размер на 130 лева, представляваща нетно дневно възнаграждение за 26.02.2021 г. – датата, на която е осъществено нарушението.</w:t>
        <w:tab/>
        <w:br/>
        <w:tab/>
        <w:t xml:space="preserve">С решението, в тежест на касатора, са възложени и разноските по делото.</w:t>
        <w:tab/>
        <w:br/>
        <w:tab/>
        <w:t xml:space="preserve">От фактическа страна по делото, съдът е приел за установено, че административното производство пред КПКОНПИ е започнало с Решение за образуване на производство за конфликт на интереси №КИ-147 от 15.09.2021 г. по сигнал с вх.№ ЦУ01/18696 от 02.09.2021 г. срещу В. Стоилков, в качеството му на кмет на община Сливница, като в сигнала се съдържат твърдения, че близки и познати на кмета на община Сливница са придобили бившето стопанство в с. Братушково, ползват земи, водоеми и други имоти в района на общината, без да е ясно на какво основание става това, че не е ясно и по какъв начин са отдадени на лица, вероятно близки до кмета, язовир „Братушково“ и комплекс „Етно село“ и със средства по европейски програми ли е станало финансирането.</w:t>
        <w:tab/>
        <w:br/>
        <w:tab/>
        <w:t xml:space="preserve">В резултат на проведеното административно производство и събраните доказателства, КПКОНПИ е установила, че е налице конфликт на интереси по смисъла на чл. 58, изречение първо, предложение четвърто от ЗПКОНПИ (отм.), тъй като В. Стоилков, в качеството си на кмет на община Сливница, е издал Заповед №66-00-71 от 26.02.2021 г. и Заповед №66-00-78 от 26.02.2021 г., с което е упражнил свои правомощия по служба, на основание чл. 44, ал. 1,т. 1 и т. 8 от Закона за местното самоуправление и местната администрация (ЗМСМА) и чл. 37в, ал. 16 от Закона за собствеността и ползването на земеделските земи (ЗСПЗЗ), които заповеди предвиждат и сключване на договори за наем на конкретно посочени недвижими имоти, собственост на община Сливница, с трайно ползване – полски пътища, с конкретно посочени субекти, като в това число в тях изрично е посочено и дружеството „Апекс плант“ ЕООД, чийто собственик и управител е свързаното със Стоилков лице и негов баща - Д. Кикарин. Комисията е направила извод, че издавайки двете заповеди, В. Стоилков е действал при наличие на частен интерес за свързаното с него лице, който може да повлияе върху обективното и безпристрастно изпълнение на правомощията или задълженията му по служба и следователно са налице нарушения на забраната по чл. 58, предложение 4 от ЗПКОНПИ от В. Стоилков, в качеството му на кмет на община Сливница и лице, заемащо висша публична длъжност по чл. 6, ал. 1, т. 32 от ЗПКОНПИ (отм.), изразяващи се в издаване на Заповед №66-00-71/26.02.2021г. и Заповед №66-00-78/26.02.2021г. в частен интерес на свързаното с него лице Д. Кикарин, като едноличен собственик на капитала на „Апекс плант“ ЕООД, както и че при наличието на такъв частен интерес, кметът е следвало да се отведе от издаването на посочените заповеди, съгласно изискването на нормата на чл. 63, ал. 1 от ЗПКОНПИ (отм.).</w:t>
        <w:tab/>
        <w:br/>
        <w:tab/>
        <w:t xml:space="preserve">Вследствие на това КПКОНПИ е издал оспореното решение, предмет на съдебен контрол. Първоинстанционният съд е приел, че административният акт е издаден от компетентен орган, в предвидената от закона форма, при наличие на фактически и правни основания за издаването му, при спазване на административнопроизводствени правила, но в нарушение на материалния закон, поради което е отхвърлил жалбата и е възложил в тежест на касатора разноските по делото.</w:t>
        <w:tab/>
        <w:br/>
        <w:tab/>
        <w:t xml:space="preserve">Постановено решение е валидно и допустимо, но неправилно.</w:t>
        <w:tab/>
        <w:br/>
        <w:tab/>
        <w:t xml:space="preserve">Необосновано административният съд е възприел доводите, наведени в първоинстанционната жалба досежно ролята и функциите на кмета и общинския съвет при управлението на общинското имущество. Съдът се е мотивирал, че отдаването под наем на общински имоти, с начин на трайно ползване – полски пътища, на ползватели, участници в споразумението за създаване на масиви за ползване в землища в община Сливница, представлява дейност по управлението на недвижими имоти – общинска собственост, което се извършва под общото ръководство и контрол на общинския съвет, съобразно чл. 8, ал. 1 от Закона за общинската собственост и Наредба №2 за реда за придобиване, управление и разпореждане с имущество, собственост на община Сливница и за определянето на безстопанствените имоти на територията на общината. Изложил е аргументи, че става дума за сложен смесен фактически състав, който, за да породи целените правни последици, изисква осъществяването последователна на различни задължителни елементи, част от които да са с административноправен характер, а други — с гражданскоправен характер, а ответникът, в качеството си на кмет е действал в изпълнение на Решение №131 от 11.01.2021 г. по Протокол №15 на общинския съвет, според което общинският съвет дава съгласие да се предоставят за ползване общински имоти с начин на трайно ползване – полски пътища, от ползватели, участници в споразумението за създаване на масиви за ползване, с площ, подробно описани в списък на имотите, издаден от началник на ОС „Земеделие“ – Сливница по чл. 37в, ал. 4 от ЗСПЗЗ за землища на община Сливница, както и че е определена годишна наемна цена на общински имоти с начин на трайно ползване - полски пътища до орна земя - ниви за землищата на гр. Сливница от 25лв/дка, и е че е възложено на кмета на общината да издаде заповеди и да сключи договори, след заплащане на наемната цена.</w:t>
        <w:tab/>
        <w:br/>
        <w:tab/>
        <w:t xml:space="preserve">Съгласно разпоредбата на чл. 52 от ЗПКОНПИ (отм.), конфликт на интереси възниква, когато лице, заемащо висша публична длъжност, има частен интерес, който може да повлияе върху безпристрастното и обективното изпълнение на правомощията или задълженията му по служба.</w:t>
        <w:tab/>
        <w:br/>
        <w:tab/>
        <w:t xml:space="preserve">Фактическият състав на конфликта на интереси по смисъла на цитираната разпоредба, изисква кумулативното наличие на три материалноправни предпоставки, а именно: лице, което заема длъжност в органите на изпълнителната власт, частен интерес на това лице по смисъла на чл. 53, във връзка с чл. 54 от ЗПКОНПИ (отм.) и възможност този частен интерес да повлияе на безпристрастното и обективно изпълнение на правомощията на лицето, заемащо тази длъжност, или на задължението му по служба.</w:t>
        <w:tab/>
        <w:br/>
        <w:tab/>
        <w:t xml:space="preserve">Конфликт на интереси е налице тогава, когато лицето, заемащо публична длъжност е упражнило правомощията си в съответствие с материалноправните предпоставки за тяхното прилагане, но това е станало в негов или на свързано с него лице интерес, тъй като конфликтът на интереси се обективира не в резултата – придобита облага, а във възможността частният интерес да повлияе на обективното и безпристрастно изпълнение на правомощията.</w:t>
        <w:tab/>
        <w:br/>
        <w:tab/>
        <w:t xml:space="preserve">В своите решения Върховният административен съд нееднократно, при тълкуване на разпоредбите на закона, е посочвал, че законодателят не изисква дори доказване на обстоятелството дали в действителност и как упражнените властнически правомощия са повлияни от установения частен интерес. Конфликт на интереси е налице, ако съответният частен интерес на лицето, заемащо публична длъжност или на свързаното с него лице, е във връзка с упражняването на неговите властнически правомощия. За съставомерността на деянието по чл. 52 от ЗПКОНПИ (отм.) е достатъчно да е налице формално нарушение на посочената разпоредба, водещо до съмнение в начина, по който се осъществяват съответните публични длъжности. Не е необходимо да бъде доказано резултатно деяние с реални негативни последици. Законът не допуска фактически ситуации, в които дадено лице, заемащо публична длъжност, би могло да повлияе в частен интерес, като по този начин компрометира публичната длъжност, реда и начина, по който се осъществяват функциите, възложени на съответното учреждение, ведомство и пр. Целта на закона е предотвратяването на съмнения, че лицата, заемащи публични длъжности, осъществяват правомощията си на база на лични и роднински отношения, а не на база законоустановените критерии (В този смисъл са: Решение № 12130/30.09.2020 г. на ВАС по адм. д. № 2277/2020 г., VI отд., Решение № 17114 от 13.12.2019 г. на ВАС по адм. д. № 9250/2019 г., VІ отд., Решение № 115 от 6.01.2016 г. на ВАС по адм. д. № 1439/2015 г., VII отд., Решение № 6945 от 23.05.2014 г. на ВАС по адм. д. № 1791/2014 г., VII отд. и мн. др.).</w:t>
        <w:tab/>
        <w:br/>
        <w:tab/>
        <w:t xml:space="preserve">За избягване и преодоляване потенциалната възможност лицето, заемащо публична длъжност, да бъде поставено в ситуация, в която упражняването на правомощията му да бъде повлияно от частен интерес, е въведена забраната за действие в такива ситуации – лицето, заемащо публична длъжност, няма право да извършва дейности в частен интерес при изпълнение на правомощията си. Поведението на настоящия ответник правилно е квалифицирано от органа като наличие на частен интерес, който в нарушение на чл. 58, изречение първо, предложение четвърто от ЗПКОНПИ (отм.) е издал Заповед №66-00-71 от 26.02.2021 г. и Заповед №66-00-78 от 26.02.2021 г. досежно сключването на договори за наем за имоти – общинска собственост с „Апекс плант“ ЕООД, чийто едноличен собственик на капитала е неговият баща.</w:t>
        <w:tab/>
        <w:br/>
        <w:tab/>
        <w:t xml:space="preserve">Предвид изложеното, настоящият съдебен състав на Върховния административен съд, шесто отделение, намира, че първоинстанционното решение е постановено в противоречие с приложимите материалноправни норми и целта на закона. Като е отменил административния акт, съдът е постановил едно неправилно решение, което следва да бъде отменено, а вместо него да бъде постановено ново, по съществото на спора, с което първоначалната жалба да бъде отхвърлена.</w:t>
        <w:tab/>
        <w:br/>
        <w:tab/>
        <w:t xml:space="preserve">С оглед изхода на спора, на касатора се дължат претендираните разноски. На основание §1, т. 6 от ДР на АПК, В. Стоилков следва да заплати на КПК сумата от 100 лева, представляваща юрисконсултско възнаграждение, определено съобразно чл. 143, ал. 3 от АПК, във връзка с чл. 37 от Закона за правната помощ и чл. 24 от Наредбата за заплащането на правната помощ.</w:t>
        <w:tab/>
        <w:br/>
        <w:tab/>
        <w:t xml:space="preserve">Воден от горното и на основание чл. 221, ал. 2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ОТМЕНЯ Решение № 801 от 19.06.2023 г., постановено по адм. дело № 873 по описа за 2022 г. на Административен съд София - област, като вместо него ПОСТАНОВЯВА:</w:t>
        <w:tab/>
        <w:br/>
        <w:tab/>
        <w:t xml:space="preserve">ОТХВЪРЛЯ жалбата на В. Стоилков срещу Решение №РС-18696-21-049 от 06.07.2022 г. на Комисията за противодействие на корупцията и за отнемане на незаконно придобитото имущество (от 06.10.2023 г. с наименование „Комисия за противодействие на корупцията“).</w:t>
        <w:tab/>
        <w:br/>
        <w:tab/>
        <w:t xml:space="preserve">ОСЪЖДА В. Стоилков да заплати на Комисията за противодействие на корупцията сторените разноски в касационното производство в размер на 100 (сто)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