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№71/05.01.2024 по адм. д. №7153/2023 на ВАС, Петчленен състав - II колегия,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 София, 05.01.2024 г. В ИМЕТО НА НАРОДА</w:t>
        <w:tab/>
        <w:br/>
        <w:tab/>
        <w:t xml:space="preserve">Върховният административен съд на Република България - Петчленен състав - II колегия, в съдебно заседание на шестнадесети ноември две хиляди и двадесет и трета година в състав: Председател: ЛЮБОМИР ГАЙДОВ Членове: ИЛИАНА СЛАВОВСКА ТИНКА КОСЕВА ЯВОР КОЛЕВ НИКОЛАЙ АНГЕЛОВ при секретар Светла Панева и с участието на прокурора изслуша докладваното от съдията Тинка Косева по административно дело № 7153/2023 г.</w:t>
        <w:tab/>
        <w:br/>
        <w:tab/>
        <w:t xml:space="preserve">Производството е по реда на чл. 237 и сл. Административнопроцесуалния кодекс (АПК).</w:t>
        <w:tab/>
        <w:br/>
        <w:tab/>
        <w:t xml:space="preserve">Образувано е по молба на Т. Станкова от гр. Любимец, чрез адв. С. Георгиева за отмяна на влязло в сила решение № 5996 от 06.06.2023г., постановено по адм. д. № 10690/2022 г. по описа на Върховен административен съд, шесто отделение. В искането за отмяна и в съдебно заседание се сочи правното основание на чл. 239, т. 1 АПК. Искателят счита, че е налице ново писмено доказателство, което е от съществено значение за делото, като представя постановление от 09.05.2023 г. на мл. прокурор при Софийска районна прокуратура за прекратяване на наказателното производство по досъдебно производство № 5130/2022 г. по описа на СДВР, пр. пр.№47574/2021г. водено за престъпление по чл. 313, ал.1 от НК и заявление на Станкова до СРП за издаване на заверено копие на постановлението от 14.06.2023г. Прави искане за отмяна на влезлия в сила съдебен акт и връщане на делото за ново разглеждане. Не претендира присъждане на разноски.</w:t>
        <w:tab/>
        <w:br/>
        <w:tab/>
        <w:t xml:space="preserve">Ответникът - министър на правосъдието, чрез пълномощник П. Рътарова в писмено възражение и в съдебно заседание изразява становище за недопустимост, алтернативно неоснователност на искането за отмяна и претендира присъждане на юрисконсултско възнаграждение.</w:t>
        <w:tab/>
        <w:br/>
        <w:tab/>
        <w:t xml:space="preserve">Върховният административен съд, петчленен състав на втора колегия, намира искането за процесуално допустимо, като подадено от надлежна страна и в срока по чл. 240, ал. 1 АПК. Разгледано по същество, е неоснователно.</w:t>
        <w:tab/>
        <w:br/>
        <w:tab/>
        <w:t xml:space="preserve">С решение № 5996 от 06.06.2023 г., постановено по адм. д. № 10690/2022 г. по описа на Върховен административен съд, шесто отделение е оставено в сила решение № 622 от 28.09.2022 г., по адм. д. № 545/2022 г. на Административен съд Хасково, с което е отхвърлена жалбата на Т. Станкова срещу заповед № СД - 02 - 1 от 25.05.2022г. на министъра на правосъдието, с която на основание чл. 328б, ал.1, т.4 от Закона на съдебната власт за допуснато нарушение на чл.286а, ал.2 във вр. с чл.328а, ал.2, т.3 от ЗСВ на Т. Станкова, заемала длъжност съдия по вписванията е наложено дисциплинарно наказание уволнение. Прието е, че към момента на встъпване в длъжност 29.11.2019г. съдия по вписванията при Районен съд - Харманли, Станкова е упражнявала търговска дейност, чрез СГ 1116 ЕООД, на което е била управител и едноличен собственик на капитала, както и чрез ЕТ С. - Т. Кацарова. По отношение на едноличния търговец са били предприети стъпки за неговото заличаване в срока по чл.36, ал.3 ЗПКОНПИ, но по отношение на СГ 11164 ЕООД жалбоподателката е продължила да извършва търговска дейност до 14.10.2021г., т. е през времето, в което е заемала длъжността съдия по вписванията при РС - Харманли. Административният орган, а впоследствие и съдът са приели, че Станкова е извършила нарушение на задължението си за отстраняване на несъвместимостта в срока по чл.36, ал.3 от ЗПКОНПИ и в противоречие с чл.286а, ал.2, предл. второ ЗСВ, като с бездействията си е извършила дисциплинарни нарушения по смисъла на чл.328а, ал.2, т.3 от ЗСВ, изразяващи се в накърняване престижа на съдебната власт и органа по назначаването.</w:t>
        <w:tab/>
        <w:br/>
        <w:tab/>
        <w:t xml:space="preserve">Отмяната е извънинстанционен способ за защита срещу влезли в сила съдебни актове, които са неправилни, като основанията за това са изброени изчерпателно в чл. 239 АПК.</w:t>
        <w:tab/>
        <w:br/>
        <w:tab/>
        <w:t xml:space="preserve">Съгласно разпоредбата на чл. 239, т. 1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новооткритите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w:t>
        <w:tab/>
        <w:br/>
        <w:tab/>
        <w:t xml:space="preserve">В конкретния случай искателят поддържа наличието на това основание, позовавайки се на постановление от 09.05.2023г. на мл. прокурор при Софийска районна прокуратура за прекратяване на наказателното производство по досъдебно производство № 5130/2022 г. по описа на СДВР, пр. пр. №47574/2021г. по описа на СРП, образувано и водено за престъпление по чл.313, ал. 1 от НК. В случая представеното като ново доказателство не установява ново обстоятелство, което е от значение за изхода на спора за законосъобразност на наложеното дисциплинарно наказание.</w:t>
        <w:tab/>
        <w:br/>
        <w:tab/>
        <w:t xml:space="preserve">Съгласно разпоредбата на чл. 328а, ал.3 от Закона за съдебната власт (ЗСВ), дисциплинарната отговорност се налага независимо от гражданската, административнонаказателната и наказателната отговорност, ако такава отговорност се предвижда. С оглед горното липсата на доказателства за пряк умисъл от страна на Станкова, че в писмена декларация потвърждава неистина или затаява истина и въпреки това съзнателно го прави и субективния елемент от състава на престъплението по чл.313 от НК, не е ново обстоятелство по смисъла на чл.239, т.1 от АПК, относимо към реализиране на дисциплинарната отговорност на Станкова.</w:t>
        <w:tab/>
        <w:br/>
        <w:tab/>
        <w:t xml:space="preserve">Съгласно разпоредбата на чл. 300 ГПК, вр. с чл. 144 АПК само влязлата в сила присъда на наказателния съд е задължителна за гражданския, респ. административния съд, който разглежда гражданскоправните последици от деянието, относно това, дали е извършено деянието, неговата противоправност и виновността на дееца. Разпоредбата на чл.413, ал.2 НПК е в същия смисъл и гласи, че влезлите в сила присъди и решения са задължителни за гражданския съд по въпросите: извършено ли е деянието; виновен ли е деецът и наказуемо ли е деянието. В случая няма влезли в сила присъда или решение на наказателен съд, с които молителят да е признат за невиновен и да е оправдаван. Следователно със задължителна сила за гражданския, респ. административния съд, се ползват само актове (присъди и решения) на съда, но не и актове на прокурора, включително и постановленията за прекратяване на наказателно производство. И двете разпоредби на чл. 300 ГПК и чл. 413, ал.2 НПК са процесуални, поради което е недопустимо разширителното им тълкуване.</w:t>
        <w:tab/>
        <w:br/>
        <w:tab/>
        <w:t xml:space="preserve">На следващо място, следва да се отбележи, че производството по налагане на дисциплинарно наказание и това за реализиране на наказателната отговорност са различни, самостоятелни и независими едно от друго производства, които се регулират от различни процесуални норми, възникват при различни предпоставки, както и се прекратяват при различни условия. Двете производства не са взаимно обусловени, т. е. прекратяването на наказателното производство срещу молителя не засяга непременно законосъобразността на производството по реализиране на дисциплинарната му отговорност. В тази връзка, следва да се има предвид, че наказателната отговорност може да не се реализира поради редица законовоустановени основания, поради това, че деянието не е извършено или не съставлява престъпление, поради наличието на основания, изключващи наказателната отговорност на лицето, поради недоказаност на обвинението и т. н., изчерпателно предвидени в съответните разпоредби на НПК. Дори и в хипотезата, когато действията на служителя са несъставомерни по посочения текст от НК, същият може да бъде санкциониран дисциплинарно, именно поради това, че дисциплинарната отговорност е различна от наказателната - арг. чл. 328а, ал.3 ЗСВ. Дисциплинарната отговорност е самостоятелен вид юридическа отговорност, поради което прекратеното наказателното производство срещу молителя за престъпление по чл. 313, ал.1 от НК, няма отношение към производството по налагането на дисциплинарно наказание уволнение.</w:t>
        <w:tab/>
        <w:br/>
        <w:tab/>
        <w:t xml:space="preserve">По изложените съображения следва да се приеме, че не е налице основание за отмяна по чл. 239, т. 1 АПК, поради което подаденото искане следва да бъде отхвърлено като неоснователно.</w:t>
        <w:tab/>
        <w:br/>
        <w:tab/>
        <w:t xml:space="preserve">Следва да бъде уважено искането на ответника за юрисконсултско възнаграждение, което се определя в размер на 150 лв. съгласно чл. 24 от Наредбата за заплащането на правната помощ във вр. с чл. 78, ал. 8 ГПК, във вр. с чл. 144 АПК.</w:t>
        <w:tab/>
        <w:br/>
        <w:tab/>
        <w:t xml:space="preserve">С оглед изложеното и на основание чл.244 АПК, Върховният административен съд, петчленен състав на втора колегия,</w:t>
        <w:tab/>
        <w:br/>
        <w:tab/>
        <w:t xml:space="preserve">РЕШИ:</w:t>
        <w:tab/>
        <w:br/>
        <w:tab/>
        <w:t xml:space="preserve">ОТХВЪРЛЯ искането на Т. Станкова, подадено на основание чл. 239, т. 1 АПК за отмяна на влязлото в сила решение № 5996 от 06.06.2023 г., постановено по адм. д. № 10690/2022г. по описа на Върховен административен съд, шесто отделение, с което е оставено с в сила решение № 622 от 28.09.2022 г., по адм. д. № 545/2022 г. на Административен съд Хасково.</w:t>
        <w:tab/>
        <w:br/>
        <w:tab/>
        <w:t xml:space="preserve">ОСЪЖДА Т. Станкова, [ЕГН] да заплати на министерство на правосъдието, разноски в размер на 150 (сто и петдесет) лева.</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ИЛИАНА СЛАВОВСКА</w:t>
        <w:tab/>
        <w:br/>
        <w:tab/>
        <w:t xml:space="preserve">/п/ ТИНКА КОСЕВА</w:t>
        <w:tab/>
        <w:br/>
        <w:tab/>
        <w:t xml:space="preserve">/п/ ЯВОР КОЛЕВ</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