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№11680/28.11.2023 по адм. д. №7176/2023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11680 София, 28.11.2023 г. В ИМЕТО НА НАРОДА</w:t>
        <w:tab/>
        <w:br/>
        <w:tab/>
        <w:t xml:space="preserve">Върховният административен съд на Република България - Трето отделение, в съдебно заседание на шести ноември две хиляди и двадесет и трета година в състав: Председател: ТАНЯ КУЦАРОВА Членове: ПЛАМЕН ПЕТРУНОВАГЛИКА АДАМОВА при секретар Свилена Маринова и с участието на прокурора Никола Невенчин изслуша докладваното от съдията Пламен Петрунов по административно дело № 7176/2023 г.</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Българска народна банка, чрез пълномощниците си гл. юрисконсулт Драгинова и водещ юрисконсулт Щалиянов, срещу Решение № 2479 от 10.04.2023 г., постановено по адм. дело № 5745/2017 г. по описа на Административен съд София-град.</w:t>
        <w:tab/>
        <w:br/>
        <w:tab/>
        <w:t xml:space="preserve">Решението се обжалва в частта му, с която е осъдена Българска народна банка (БНБ) да заплати на Й. Леви обезщетение за имуществени вреди в размер на 5 624,38 лв.,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както и в частта с която е осъдена да заплати съдебни разноски на ищеца в размер на 563,38 лв. Касаторът твърди неправилност на съдебното решение в обжалваните му части, поради нарушение на материалния закон и необоснованост – касационни основания по чл. 209, т. 3 АПК. Моли съдебното решение в атакуваните от него части да бъде отменено. Претендира разноски за двете инстанции.</w:t>
        <w:tab/>
        <w:br/>
        <w:tab/>
        <w:t xml:space="preserve">Ответника Й. Леви, чрез процесуалния си представител адвокат Михайлов, взема становище за неоснователност на жалбата и правилност на обжалваното решение. Иска присъждане на направените по делото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предлага обжалваното решение да бъдат оставено в сила.</w:t>
        <w:tab/>
        <w:br/>
        <w:tab/>
        <w:t xml:space="preserve">Касационната жалба е подадена в законоустановения срок от надлежна страна, за която съдебният акт е неблагоприятен, поради което е процесуално допустима.</w:t>
        <w:tab/>
        <w:br/>
        <w:tab/>
        <w:t xml:space="preserve">Производството пред Административен съд София-град се е развило по предявените от Й. Леви срещу Българска народна банка искове за обезщетяване на претърпени имуществени вреди за сума в размер на 8 627,97 лв., представляващо законната лихва за забавено изплащане на гарантираните вземания от 196 000 лв. в „Корпоративна търговска банка“ АД, за периода 30.06.2014 г. до 04.12.2014 г., за обезщетение на претърпени имуществени вреди в размер на 278 949,29 лв., изразяващи се в разликата между вложения от ищеца размер на суми по банкови депозити, открити в „Корпоративна търговска банка“ АД и изплатения от Фонда за гарантиране на влоговете в банките гарантиран депозит в размер 196 000 лв., ведно със законната лихва върху всяко от вземанията от завеждане на иска до окончателното й плащане и за обезщетение на претърпени имуществени вреди в размер на 82 998,34 лв. – обезщетение за забава в размер на законната лихва върху сумата от 278 949,29 лв. за периода от 20.06.2014 г. до 23.05.2017 г.</w:t>
        <w:tab/>
        <w:br/>
        <w:tab/>
        <w:t xml:space="preserve">С решението си в обжалваната му част първоинстанционния съд е осъдил БНБ да заплати на Й. Леви сумата в размер на 5624.38 лв., представляваща законна лихва за забавено плащане на гарантираните вземания за периода от 26.07.2014 г. до 05.11.2014 г. върху максималния размер на гарантираните вземания от 196 000 лв. заедно със законната лихва, считано от датата на предявяване на исковата молба до окончателното изплащане на главницата.</w:t>
        <w:tab/>
        <w:br/>
        <w:tab/>
        <w:t xml:space="preserve">Решението в обжалваната му част е валидно, допустимо и правилно.</w:t>
        <w:tab/>
        <w:br/>
        <w:tab/>
        <w:t xml:space="preserve">Правилни са изводите на първоинстанционния съд за допустимост на иска; за квалификация на претенцията по чл. 1, ал. 1 ЗОДОВ; за насочването му срещу надлежен ответник – БНБ, която при осъществяване на вменените й правомощия по надзор върху дейността на търговските банки упражнява властнически правомощия, както и за предявяване на иска пред надлежния съд.</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доказано наличието на отменен, като незаконосъобразен акт,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 и реално причинена вреда, произтичаща в пряка причинна връзка с акта, действието или бездействието. Отсъствието на която и да е от кумулативно изискуемите предпоставки води до отхвърляне на иска, като неоснователен</w:t>
        <w:tab/>
        <w:br/>
        <w:tab/>
        <w:t xml:space="preserve">Фактическите установявания по делото не са спорни между страните. Съдът е основал правните си изводи на установената, чрез анализ на събраните в хода на административното и съдебно производство доказателства, фактическа обстановка, която не е необходимо да бъде повтаряна и в настоящото съдебно решение.</w:t>
        <w:tab/>
        <w:br/>
        <w:tab/>
        <w:t xml:space="preserve">Въз основа на фактите по делото съдът е направил обоснован извод за основателност на претенцията за обезщетяване на имуществените вреди, настъпили за ищеца, но само за периода на забавата, т. е. от момента, в който реално е трябвало да има достъп до гарантирания депозит до момента, в който незаконосъобразното бездействие на ответника, т. е. нарушението, е преустановено. На основание чл. 221, ал. 2 АПК настоящата инстанция препраща към мотивите на решаващия съд, без да е необходимо да ги повтаря. Съдът е направил пълен и подробен анализ на приложимата правна уредба, към който няма какво да се добави.</w:t>
        <w:tab/>
        <w:br/>
        <w:tab/>
        <w:t xml:space="preserve">Обосновано е приетото, че в настоящия случай имуществената вреда за ищецът се изразява в пропуснатата полза от невъзможността за ползване на паричния капитал от 196 000 лв. Срокът от 5 работни дни по чл. 1, т. 3, буква i от Директива 94/19,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както е приел решаващият съд.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 чл. 23, ал. 5 ЗГВБ, при вземане на дължимото се решение по чл. 1, § 3 б. (i) в петдневния срок – т. е. най-късно на 27.06.2014 г., то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w:t>
        <w:tab/>
        <w:br/>
        <w:tab/>
        <w:t xml:space="preserve">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 От тази дата, включително, БНБ вече не осъществява незаконосъобразно бездействие, поради което за този период до датата на изплащане на депозита на ищеца – 05.12.2014 г. липсва основание за обезщетение. Поради това периодът, за който се дължи обезщетение е от 26 юли 2014 г. до 05 ноември 2014 г., както правилно е приел съдът от първата инстанция.</w:t>
        <w:tab/>
        <w:br/>
        <w:tab/>
        <w:t xml:space="preserve">Неоснователни са доводите на БНБ за липса на претърпени вреди, поради това, че на ищеца е начислявана договорна лихва от КТБ. Договорната и законната лихва се дължат на различни фактически и правни основания, и целта им е различна, поради което не може да се приеме, че начислената на ищеца договорна лихва за процесния период, частично или напълно обезщетява понесената вреда от забавеното изпълнение на паричното задължение за заплащане на гарантирания размер на депозита му.</w:t>
        <w:tab/>
        <w:br/>
        <w:tab/>
        <w:t xml:space="preserve">Размерът на обезщетението, основан на нормативно определената законна лихва върху сумата 196 000 лева за периода 26.07.2014 г. – 05.11.2014 г., възлиза на сума в размер на 5 624.38 лева при извършеното изчисление. Ето защо обжалваното решение в частта му, с която е уважен предявения иск за тази сума и период като правилно следва да бъде оставено в сила.</w:t>
        <w:tab/>
        <w:br/>
        <w:tab/>
        <w:t xml:space="preserve">Искането на ответника по касация за присъждане на разноски пред настоящата инстанция е неоснователно. По делото не е представен изискуемия се от чл. 36, ал. 2 от Закона за адвокатурата договор между адвоката и клиента, установяващ размера и начина на плащане на договорено адвокатско възнаграждение, съответно заплащане на договореното от страните възнаграждение.</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2479 от 10.04.2023 г., постановено по адм. дело № 5745/2017 г. по описа на Административен съд София-град в обжалваната част.</w:t>
        <w:tab/>
        <w:br/>
        <w:tab/>
        <w:t xml:space="preserve">ОТХВЪРЛЯ искането на Й. Леви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