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№1745/14.02.2024 по адм. д. №7182/2023 на ВАС, VIII о., докладвано от съдия Таня Комсалова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1745 София, 14.02.2024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тридесети януари две хиляди и двадесет и четвърта година в състав: Председател: СВИЛЕНА ПРОДАНОВА Членове: РОСИЦА ДРАГАНОВАТАНЯ КОМСАЛОВА при секретар Светла Панева и с участието на прокурора Симона Попова изслуша докладваното от съдията Таня Комсалова по административно дело № 7182/2023 г.</w:t>
        <w:tab/>
        <w:br/>
        <w:tab/>
        <w:t xml:space="preserve">Производството е по реда на чл. 208 - чл. 228 от Административнопроцесуалния кодекс /АПК/ вр. чл. 160, ал. 7 от Данъчно-осигурителния процесуален кодекс /ДОПК/.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(ОДОП) – София, чрез процесуалния представител юрк. Тодорова, против Решение № 764 от 12.06.2023 г., постановено по адм. дело № 705/2022 г. по описа на Административен съд – София-област (АССО), с което е отменен Ревизионен акт (РА) № Р-22002321001117-091-001/18.03.2022 г., издаден от органи по приходите при Териториална дирекция (ТД) на Национална агенция за приходите (НАП) София, потвърден с Решение № 1000/24.06.2022 г. на Зам. Директора на Дирекция „ОДОП“ София и данъчната администрация е осъдена за разноски.</w:t>
        <w:tab/>
        <w:br/>
        <w:tab/>
        <w:t xml:space="preserve">В касационната жалба са изложени доводи, че първоинстанционното решение е неправилно поради нарушение на материалния закон, съществени нарушения на съдопроизводствените правила и необоснованост, съставляващи отменителни касационни основания по чл. 209, т. 3 АПК. Твърди се, че плащанията по мерките, получени от А. Иванова, не представляват придобит доход от дейност на физическо лице, регистрирано като земеделски производител, а представляват облагаем доход от друг източник по смисъла на чл. 35, т.6 от ЗДДФЛ. Излага доводи, че Иванова е използвала сумите, постъпили от ДФ „Земеделие”, за покриване на разходи от лични нужди. Развива подробни съображения в тази насока. Претендира отмяна на съдебното решение и присъждане на разноски за държавна такса и за юрисконсултско възнаграждение за всяка инстанция.</w:t>
        <w:tab/>
        <w:br/>
        <w:tab/>
        <w:t xml:space="preserve">Ответникът по касационната жалба – А. Иванова, чрез адв. Ламбева, в писмен отговор с подробни съображения по съществото на спора оспорва касационната жалба. Моли за потвърждаване на първоинстанционното решение. Претендира разноски.</w:t>
        <w:tab/>
        <w:br/>
        <w:tab/>
        <w:t xml:space="preserve">Представителят на Върховна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осмо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срока по чл. 211, ал. 1 АПК и от надлежна страна срещу подлежащ на касационно оспорване съдебен акт, неблагоприятен за нея, е допустима, а разгледана по същество е неоснователна.</w:t>
        <w:tab/>
        <w:br/>
        <w:tab/>
        <w:t xml:space="preserve">При извършване преценка по прилагането на материалния закон въз основа на фактите, установени от първоинстанционния съд в обжалваното решение, в съответствие с чл. 220 АПК, касационният състав приема от правна страна следното:</w:t>
        <w:tab/>
        <w:br/>
        <w:tab/>
        <w:t xml:space="preserve">Предмет на съдебен контрол в производството пред АССО е била законосъобразността на РА № Р-22002321001117-091-001/18.03.2022 г., издаден от органи по приходите при ТД на НАП София, потвърден с Решение № 1000/24.06.2022 г. на Зам. Директора на Дирекция „ОДОП“ София при ЦУ на НАП, с който на А. Иванова допълнително са установени задължения за данък върху годишната данъчна основа по чл.17 от ЗДДФЛ за 2015 г. в размер на 2 514,53 лв., за 2016 г. в размер на 4 059,72 лв., за 2017 г. в размер на 3 149,53 лв., за 2018 г. в размер на 3 035,65 лв., за 2019 г. в размер на 4 496,16 лв., за 2020 г. в размер на 3 785,62 лв., ведно с прилежащите лихви за всяка от годините в общ размер от 7 012,11 лв.</w:t>
        <w:tab/>
        <w:br/>
        <w:tab/>
        <w:t xml:space="preserve">Съдът е приел, че оспореният РА е издаден от компетентен орган в предвидената от закона форма и при спазване на процесуалните изисквания.</w:t>
        <w:tab/>
        <w:br/>
        <w:tab/>
        <w:t xml:space="preserve">По делото е била назначена и приета без оспорване от страните съдебно-счетоводна експертиза (ССчЕ).</w:t>
        <w:tab/>
        <w:br/>
        <w:tab/>
        <w:t xml:space="preserve">От фактическа страна съставът на първостепенния съд е приел, че в хода на ревизията е установено, че Иванова е регистрирана като земеделски производител в Интегрираната Система за Администриране и Контрол на ДФ „Земеделие" от 20.12.2012 г. Получила е доходи от финансово подпомагане от ДФ „Земеделие" в общ размер 349 018, 19 лв. /през 2015 г. - 41 909,03 лв., 2016 г. - 67 649.73 лв., 2017 г. - 52 479,62 лв., 2018 г. – 50 581,46 лв., 2019 г. - 74 931,90 лв., 2020 г. - 61 466,45 лв/. Сумите са платени по банков път. Доходите са декларирани с ГДД по чл. 50 от ЗДДФЛ за периодите от 2015 г. до 2020 г. в т. ч. доходи от продажба на пшеница. От лицето са приспаднати разходи за дейността 60% от декларираните приходи в Приложение 3 на ГДД, като регистриран земеделски стопанин за производство на непреработени продукти от селското стопанство.</w:t>
        <w:tab/>
        <w:br/>
        <w:tab/>
        <w:t xml:space="preserve">Съгласно приложената справка от СЕБРА, лицето е получило финансово подпомагане по схеми и мерки на „Директни плащания" и „Програма за развитие на селските райони", администрирани от ДФ „Земеделие”, подробно описани в РА. От данните се установява, че плащанията са извършвани на няколко основания: СЕПП, СПП, Мярка 12, Мярка 13, Схема за плащане за селскостопански практики, които са благоприятни за климата и околната среда - зелени директни плащания /ЗДП/ и финансова дисциплина /ФД/. Посочено е, че прилагането на СЕПП предоставя възможност на земеделските стопани да получат средства от Европейския фонд за гарантиране в земеделието. Плащането се определя на хектар използвана земя и не е обвързано с производството, т. е. размерът на подпомагане не зависи от културата, която се отглежда. Прилагането на СПП е с цел подпомагане на по-уязвимите икономически малки и средни стопанства. Двете схеми са обвързани и не може да се приложи само СПП.</w:t>
        <w:tab/>
        <w:br/>
        <w:tab/>
        <w:t xml:space="preserve">Констатирано е, че за ревизирания период лицето е кандидатствало пред фонда за получаване на директни плащания с площи, които са ливади за косене, пасища, мери, засяване с мека пшеница и ечемик, слънчоглед, овес, люцерна, други /угари/. Установено е, че площите, с които е кандидатствано пред Държавен фонд "Земеделие" за получаване на директни плащания са основно ливади за косене и на следващо място площи с мека пшеница. Получените субсидии не са обвързани с производство. Плащанията се определят на хектар използвана земя и имат за цел поддържане на земеделската земя, в т. ч. запазване на постоянно затревените площи, както и компенсиране на направените разходи и претърпените загуби на земеделски стопани, които спазват забраните и ограниченията за земеделска дейност.</w:t>
        <w:tab/>
        <w:br/>
        <w:tab/>
        <w:t xml:space="preserve">Органите по приходите са счели, че получените суми от ДФ „Земеделие" не са за производство на непреработени продукти от селско стопанство, а са за поддържане на земеделска земя в т. ч, запазване на постоянно затревените площи, както и компенсиране на направени разходи и претърпени загуби на земеделски стопани. Направен е извод, че получените суми по мерките СЕПП, СПП, Мярка 12, Мярка 13, ЗДП и ФД не представляват придобит доход от дейност на физическото лице, регистрирано като земеделски стопанин за производство на непреработени продукти от селско стопанство, който да се намали с 60 на сто разходи съгласно чл. 29, ал. 1, т. 1 от ЗДДФЛ, а представляват облагаем доход от друг източник, съгласно чл. 35, т. 6 от ЗДДФЛ. Обстоятелството, че А. Иванова е извършила продажба на пшеница, в резултат на извършената от нея поддръжка на земеделска земя съгласно изискванията на ДФ „Земеделие", не променял факта, че извършваната от лицето дейност и получените доходи в качеството му на регистриран земеделски стопанин са в резултат на поддържане на земеделска земя, в т. ч. запазване на постоянно затревените площи, за която дейност е получавала субсидии от ДФ „Земеделие".</w:t>
        <w:tab/>
        <w:br/>
        <w:tab/>
        <w:t xml:space="preserve">Прието е също, че лицето не е използвало по предназначение преведените му средства от ДФ „Земеделие". Установено е, че по банковите ѝ сметки са преведени суми от ДФ „Земеделие" в общ размер от 349 018,19 лв. През периода А. Иванова е изтеглила от банковите си сметки сума в общ размер на 225 574 лв. Направила е дарение на сина си в размер на 12 500 лв., закупила е недвижим имот в размер на 30 000 лв., направила е разходи за подобрения на недвижим имот в размер на 29 999,54 лв., изплатила е заеми в общ размер на 17 396 лв. По банковите ѝ сметки в „УНИКРЕДИТ БУЛБАНК" АД са извършвани трансфери в размер на 51 020 лв. през 2015 г. и в размер на 80 000 лв. през 2018 г. за захранване на депозит. В края на периода – към 31.12.2020 г. лицето притежава парични средства по банкови сметки и в брой в общ размер на 154 052,47 лв.</w:t>
        <w:tab/>
        <w:br/>
        <w:tab/>
        <w:t xml:space="preserve">Констатирано е, че средствата получени от ДФ „Земеделие” не са използвани за производство на непреработени продукти от селско стопанство, в т. ч. направени разходи за производство на пшеница, направени разходи за заети лица по обработването на земеделската земя, както и за засяването, за отглеждането и за добива на културата пшеница, разходи за лицата, управлявали използваната техника, разходи за товарене, за превоз и за ползвани складови помещения. Относно ливадите за косене - не са отчетени разходвани средства за лица извършвали косене на ливадите, за събиране, балиране, извозване складиране на сеното, а сумите са ползвани за лични нужди, тъй като е формирана разполагаема от лицето налична сума в брой и по банкови сметки, които всяка година са нараствали. Направен е извод, че получените суми не следва да бъдат намалени с 60% разходи съгласно чл. 29, ал. 1, т. 1 от ЗДДФЛ.</w:t>
        <w:tab/>
        <w:br/>
        <w:tab/>
        <w:t xml:space="preserve">Предвид приетото при определянето на данъчната основа за облагане по чл. 17 от ЗДДФЛ ревизиращите органи са включили цялата сума на предоставените на ревизираното лице субсидии от ДФ „Земеделие".</w:t>
        <w:tab/>
        <w:br/>
        <w:tab/>
        <w:t xml:space="preserve">При тези фактически установявания съдебният състав е стигнал до извод, че релевантно за квалифицирането на дохода, получен под формата на субсидия, е предназначението, за което е получен, както и фактическото му използване за осъществяване на стопанска дейност от физическото лице, земеделски производител. АССО е приел, че по делото е доказано, че А. Иванова е регистриран земеделски производител, който осъществява стопанска дейност - производство на непреработени продукти от селско стопанство, по-конкретно отглеждане на различни растителни култури. Лицето е извършвало дейност през ревизираните периоди, извършвало е продажби на растителна продукция - пшеница.</w:t>
        <w:tab/>
        <w:br/>
        <w:tab/>
        <w:t xml:space="preserve">Според съда от обхвата на облагане са изключени плащанията по СЕПП, СПП, Мярка 12, Мярка 13, Схема за плащане за селскостопански практики, които са благоприятни за климата и околната среда - зелени директни плащания /ЗДП/ и финансова дисциплина /ФД/, тъй като субсидии по тях не се отпускат за постигане на определени резултати, а единствено на база декларирана площ и съответно няма законово изискване относно разходването им за конкретни цели, което да препятства личното им ползване.</w:t>
        <w:tab/>
        <w:br/>
        <w:tab/>
        <w:t xml:space="preserve">С тези мотиви съдът е счел РА за незаконосъобразен.</w:t>
        <w:tab/>
        <w:br/>
        <w:tab/>
        <w:t xml:space="preserve">Така постановеното решение е валидно, допустимо и правилно.</w:t>
        <w:tab/>
        <w:br/>
        <w:tab/>
        <w:t xml:space="preserve">Същото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</w:t>
        <w:tab/>
        <w:br/>
        <w:tab/>
        <w:t xml:space="preserve">В хода на първоинстанционното производство са проверени констатациите на административния орган, обусловили издаването на обжалвания административен акт, като са събрани и ценени относимите за правилното решаване на спора писмени доказателства, обсъдени са релевантните факти и обстоятелства, правнозначимите доводи и възражения на страните. Законосъобразността на оспорения административен акт е изследвана в съответствие с очертаните предели на предмета на съдебната проверка в чл. 168 АПК на всички основания по чл. 146 АПК. Съдебното решение се основава на обоснованата преценка на събраните доказателства, като е постановено в съответствие с приложимите за казуса материалноправни норми. Не се установяват и съществени нарушения на процесуалните правила.</w:t>
        <w:tab/>
        <w:br/>
        <w:tab/>
        <w:t xml:space="preserve">Съдът правилно е формулирал правния спор относно данъчното третиране на получените от лицето субсидии за процесните периоди. Обосновано е съобразил характера на плащанията по тях, обвързани единствено с размера на използвана земя, но не и с постигане на определени резултати и разходването им за определени цели. Правилен е даденият от съда отговор, че в конкретния случай субсидията не следва да се квалифицира като доход от други източници.</w:t>
        <w:tab/>
        <w:br/>
        <w:tab/>
        <w:t xml:space="preserve">Съгласно трайната съдебна практика на ВАС доходът, получен под формата на субсидия, може да се преквалифицира като доход от други източници по смисъла на чл. 35, т. 6 от ЗДДФЛ само когато е установено, че лицето не е развивало стопанската дейност, за която е предназначена субсидията, или е използвана за негови лични нужди, когато субсидията е дадена с конкретно предназначение.</w:t>
        <w:tab/>
        <w:br/>
        <w:tab/>
        <w:t xml:space="preserve">В конкретния случай безспорно е доказано, че А. Иванова е регистриран земеделски производител. Лицето е извършвало дейност през ревизираните периоди – продажба на пшеница. Следва да бъдат споделени мотивите на съда, според които от обхвата на облагане са изключени плащанията по СЕПП, СПП, Мярка 12, Мярка 13, ЗДП и ФД, тъй като субсидии по тях не се отпускат за постигане на определени резултати, а единствено на база декларирана площ, съответно няма законово изискване относно разходването им за конкретни цели, което да препятства личното им ползване, съответно не предпоставя облагане по чл. 35, т. 6 от ЗДДФЛ.</w:t>
        <w:tab/>
        <w:br/>
        <w:tab/>
        <w:t xml:space="preserve">Важното в случая е, че мерките, по които са изплатени субсидиите, са за поддържане на земеделска земя, в т. ч. за запазване на постоянно затревените площи, както и за компенсиране на направените разходи и претърпените загуби на земеделски стопани, които спазват забраните и ограниченията за земеделска дейност. Те не са свързани с конкретно производство, а със спазване на нормативните изисквания по тяхното поддържане в добро земеделско и екологично състояние.</w:t>
        <w:tab/>
        <w:br/>
        <w:tab/>
        <w:t xml:space="preserve">Следва да се споделят изводите на съда, че незаконосъобразно приходните органи са обложили процесните субсидии като доход по чл. 35, т. 6 от ЗДДФЛ.</w:t>
        <w:tab/>
        <w:br/>
        <w:tab/>
        <w:t xml:space="preserve">Предвид изложените съображения настоящият касационен съдебен състав приема, че решението е правилно и като такова следва да бъде оставено в сила.</w:t>
        <w:tab/>
        <w:br/>
        <w:tab/>
        <w:t xml:space="preserve">При този изход на спора, неоснователна е претенцията на касатора за присъждане на разноски.</w:t>
        <w:tab/>
        <w:br/>
        <w:tab/>
        <w:t xml:space="preserve">Ответникът по касация не е представил доказателства за сторени разноски в рамките на касационното производство, поради което и такива не се присъждат.</w:t>
        <w:tab/>
        <w:br/>
        <w:tab/>
        <w:t xml:space="preserve">С оглед на гореизложеното и на основание чл. 221, ал. 2, изр. първо, предл. първо от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764 от 12.06.2023 г., постановено по адм. дело № 705/2022 г. по описа на Административен съд – София-област.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