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№60308/24.11.2021 по гр. д. №3958/2021 на ВКС, ГК, IV г.о., докладвано от съдия Мими Фурнаджиева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60308</w:t>
        <w:tab/>
        <w:br/>
        <w:tab/>
        <w:t xml:space="preserve"/>
        <w:tab/>
        <w:br/>
        <w:tab/>
        <w:t xml:space="preserve">София, 24.11.2021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петнадесети ноември през две хиляди двадесет и първата година,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 ДЕСИСЛАВА ПОПКОЛЕВА</w:t>
        <w:tab/>
        <w:br/>
        <w:tab/>
        <w:t xml:space="preserve"/>
        <w:tab/>
        <w:br/>
        <w:tab/>
        <w:t xml:space="preserve">като изслуша докладваното от съдия Фурнаджиева гр. д. № 3958 по описа на четвърто гражданско отделение на съда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ГПК. </w:t>
        <w:tab/>
        <w:br/>
        <w:tab/>
        <w:t xml:space="preserve"/>
        <w:tab/>
        <w:br/>
        <w:tab/>
        <w:t xml:space="preserve">Образувано е по касационна жалба на комисията за противодействие на корупцията и за отнемане на незаконно придобитото имущество, чрез старши инспектор юрист В. Д., против решение № 61 от 18 юни 2021 г., постановено по в. гр. д. № 72/2021 г. по описа на Апелативен съд Бургас, с което се потвърждава решение № 9 от 8 февруари 2018 г., постановено по гр. д. № 1270/2016 г. по описа на Окръжен съд Бургас, с което се отхвърля мотивираното искане на Комисията за противодействие на корупцията и отнемане на незаконно придобито имущество за отнемане от Н. Ц. Т. и Ю. И. Т. – двамата с адрес в [населено място], в полза на държавата на имущество на обща стойност 2231070,84 лева, за което не са установени законни източници на средства, и в тежест на касатора са присъдени такси и разноски. </w:t>
        <w:tab/>
        <w:br/>
        <w:tab/>
        <w:t xml:space="preserve"/>
        <w:tab/>
        <w:br/>
        <w:tab/>
        <w:t xml:space="preserve">Като взе под внимание изложените в касационната жалба оплаквания, посочения като решаващ правен извод на съда по тълкуване на легалната дефиниция на „имущество“ според § 1, т. 7 ЗОПДНПИ /отм./, както и поставения въпрос подлежат ли на отнемане в полза на държавата по ЗОПДНПИ /отм./ и ЗПКОНПИ, внесените и постъпили суми по банкови сметки на проверяваните лица, за които не се установява законово основание за внасянето/постъпването им, но неналични в края на проверявания период, касационният съд в настоящия си състав приема, че от значение за правилното разрешаване на спора ще е тълкуването, което ще се даде от ВКС по тълк. д. № 4/2021 г. по описа на ОСГК, по въпроса представляват ли „имущество“ по смисъла на § 1, т. 4 ДР ЗПКОНПИ и участват ли при определяне размера на несъответствието, съобразно нормата на § 1, т. 3 ДР ЗПКОНПИ,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период.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IV г. о.,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СПИРА производството по гр. д. № 3958/2021 г. до постановяване на тълкувателно решение по тълк. д. № 4/2021 г. по описа на ОСГК, ВКС.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