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№60431/24.11.2021 по ч. търг. д. №2408/2021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60431</w:t>
        <w:tab/>
        <w:br/>
        <w:tab/>
        <w:t xml:space="preserve"/>
        <w:tab/>
        <w:br/>
        <w:tab/>
        <w:t xml:space="preserve">гр. София, 24.11.2021 год.ВЪРХОВЕН КАСАЦИОНЕН СЪД на Република България, Търговска колегия, Второ отделение, в закрито заседание на двадесет и трети ноември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ч. т. д. N 2408 по описа за 2021г.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ал.2, изр.1 вр. ал. 1, т. 2 ГПК. </w:t>
        <w:tab/>
        <w:br/>
        <w:tab/>
        <w:t xml:space="preserve"/>
        <w:tab/>
        <w:br/>
        <w:tab/>
        <w:t xml:space="preserve"> Образувано е по частната жалба на ППК „Надежда – Ряхово“ срещу разпореждане № 299 от 13.09.2021г. по в. ч.т. д. № 206/2021г. на Апелативен съд – Велико Търново за връщане, на основание чл.286, ал.1, т.2 ГПК, на частната й касационната жалба срещу постановеното по делото въззивно определение № 267/ 07.07.2021г., с което се потвърждава връщането на въззивната жалба от първоинстанционния съд.</w:t>
        <w:tab/>
        <w:br/>
        <w:tab/>
        <w:t xml:space="preserve"/>
        <w:tab/>
        <w:br/>
        <w:tab/>
        <w:t xml:space="preserve"> Частният жалбоподател твърди, че обжалваното разпореждане е неправилно, тъй като поддържа, че е изпълнил указанията на съда за отстраняване на пороците на частната касационна жалба чрез внасяне на държавна такса по нея.</w:t>
        <w:tab/>
        <w:br/>
        <w:tab/>
        <w:t xml:space="preserve"/>
        <w:tab/>
        <w:br/>
        <w:tab/>
        <w:t xml:space="preserve"> Върховен касационен съд, Търговска колегия,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подадени е от надлежна страна в преклузивния срок по чл.275, ал.1 ГПК срещу подлежащ на обжалване съдебен акт, но разгледана по същество е неоснователна. </w:t>
        <w:tab/>
        <w:br/>
        <w:tab/>
        <w:t xml:space="preserve"/>
        <w:tab/>
        <w:br/>
        <w:tab/>
        <w:t xml:space="preserve"> Апелативният съд е върнал частната касационната жалба, като е приел, че не са изпълнени част от дадените от него с разпореждане от 16.08.2021г. указания за отстраняване в едноседмичен срок от съобщението на нередовности на частната жалба - представяне на изложение на основанията за допускане на касационното обжалване по чл.280, ал.1 ГПК и преподписване на жалбата с приложението по чл.280 ГПК от адвокат, като разпореждането с указанията, са съобщени на страната на 01.09.2021г.</w:t>
        <w:tab/>
        <w:br/>
        <w:tab/>
        <w:t xml:space="preserve"/>
        <w:tab/>
        <w:br/>
        <w:tab/>
        <w:t xml:space="preserve"> Обжалваното разпореждане е правилно.</w:t>
        <w:tab/>
        <w:br/>
        <w:tab/>
        <w:t xml:space="preserve"/>
        <w:tab/>
        <w:br/>
        <w:tab/>
        <w:t xml:space="preserve">Жалбоподателят не е отстранил посочените от апелативния съд пороци на частната си касационна жалба в дадения му срок, за които нередовности е бил надлежно уведомен, поради което в съответствие със закона - чл.286, ал.1, т.2, вр. чл.278, ал. 4 , вр. чл. 279 и чл. 274, ал.3 ГПК, въззивният съд е върнал частната касационна жалба. </w:t>
        <w:tab/>
        <w:br/>
        <w:tab/>
        <w:t xml:space="preserve"/>
        <w:tab/>
        <w:br/>
        <w:tab/>
        <w:t xml:space="preserve">С оглед изложеното, атакуваното разпореждане е правилно и следва да бъде потвърдено.</w:t>
        <w:tab/>
        <w:br/>
        <w:tab/>
        <w:t xml:space="preserve"/>
        <w:tab/>
        <w:br/>
        <w:tab/>
        <w:t xml:space="preserve"> Водим от горното,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ПОТВЪРЖДАВА разпореждане № 299 от 13.09.2021г. по в. ч.т. д. № 206/2021г. на Апелативен съд – Велико Търново.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