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№60302/24.11.2021 по гр. д. №4474/2021 на ВКС, ГК, IV г.о., докладвано от съдия Димитър 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- 2 -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60302</w:t>
        <w:tab/>
        <w:br/>
        <w:tab/>
        <w:t xml:space="preserve"/>
        <w:tab/>
        <w:br/>
        <w:tab/>
        <w:t xml:space="preserve">гр. София 24.11.2021 година.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17.11.2021 (седемнадесети ноември две хиляди двадесет и първа) година в състав:</w:t>
        <w:tab/>
        <w:br/>
        <w:tab/>
        <w:t xml:space="preserve"/>
        <w:tab/>
        <w:br/>
        <w:tab/>
        <w:t xml:space="preserve">Председател: Зоя Атанасова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Димитър Димитров</w:t>
        <w:tab/>
        <w:br/>
        <w:tab/>
        <w:t xml:space="preserve"/>
        <w:tab/>
        <w:br/>
        <w:tab/>
        <w:t xml:space="preserve">като разгледа докладваното от съдията Димитър Димитров, гражданско дело № 4474 по описа за 2021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чл. 307, ал. 1 от ГПК и е образувано по молба с вх. № 263 249/06.07.2021 година, подадена от Л. Х. В. за отмяна на влязлото в сила решение № 100 244/25.09.2020 година на Апелативен съд Велико Търново, постановено по гр. д. № 150/2020 година. С това решение е било потвърдено решение № 493/12.12.2019 година на Окръжен съд Русе, постановено по гр. д. № 627/2018 година, с което по иск, с правно основание чл. 135, ал. 1 от ЗЗД, предявен от „Уникредит Булбанк“ АД [населено място] е бил обявен за недействителен по отношение на банката договора за дарение на недвижими имоти, сключен на 23.04.2018 година, между Х. Л. В., като дарител и Л. Х. В., като дарен, оформен с нотариален акт № **, том **, рег. № ****, дело № 194/2018 година на Н. У.-помощник-нотариус и нотариус по заместване на Г. Г.-нотариус с район на действие района на Районен съд Русе, вписан под № *** в регистъра на Нотариалната камара. С определение № 60 485/15.06.2021 година на ВКС, ГК, ІV г. о., постановено по гр. д. № 708/2021 година решението на Апелативен съд Велико Търново не е било допуснато до касационно обжалване, поради което е влязло в законна сила.</w:t>
        <w:tab/>
        <w:br/>
        <w:tab/>
        <w:t xml:space="preserve"/>
        <w:tab/>
        <w:br/>
        <w:tab/>
        <w:t xml:space="preserve">От изложените в молбата на Л. Х. В. твърдения следва, че тя иска отмяна на влязлото в сила решение № 100 244/25.09.2020 година на Апелативен съд Велико Търново, постановено по гр. д. № 150/2020 година на основание чл. 303, ал. 1, т. 5 от ГПК.</w:t>
        <w:tab/>
        <w:br/>
        <w:tab/>
        <w:t xml:space="preserve"/>
        <w:tab/>
        <w:br/>
        <w:tab/>
        <w:t xml:space="preserve">Ответникът по молбата за отмяна „Уникредит Булбанк“ АД [населено място] е подал отговор на същата с вх. № 263 742/08.09.20121 година, с който я е оспорил като неоснователна и и поискал оставянето й без уважение.</w:t>
        <w:tab/>
        <w:br/>
        <w:tab/>
        <w:t xml:space="preserve"/>
        <w:tab/>
        <w:br/>
        <w:tab/>
        <w:t xml:space="preserve">Другият ответник по молбата Х. Л. В. не е подал отговор на същата, както и не е изразил становище по допустимостта и основателността й.</w:t>
        <w:tab/>
        <w:br/>
        <w:tab/>
        <w:t xml:space="preserve"/>
        <w:tab/>
        <w:br/>
        <w:tab/>
        <w:t xml:space="preserve">С оглед на датата, на влизане в сила на решението-15.06.2021 година и датата, на която е подадена молбата за отмяна-06.07.2021 година трябва да се приеме, че е спазен предвидения в чл. 305, ал. 1, т. 5 от ГПК преклузивен срок за сезиране на съда.</w:t>
        <w:tab/>
        <w:br/>
        <w:tab/>
        <w:t xml:space="preserve"/>
        <w:tab/>
        <w:br/>
        <w:tab/>
        <w:t xml:space="preserve">Предвид на горното молбата за отмяна е подадена в срок и от заинтересована страна по смисъла на чл. 303, ал. 1 от ГПК и следва да бъде насрочена за разглеждане в открито съдебно заседание за проверка на това дали е налице посоченото в нея основание за отмяна.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разглеждане молба с вх. № 263 249/06.07.2021 година, подадена от Л. Х. В. от [населено място], [улица], с ЕГН [ЕГН] и съдебен адрес [населено място], [улица], за отмяна на влязлото в сила решение № 100 244/25.09.2020 година на Апелативен съд Велико Търново, постановено по гр. д. № 150/2020 година.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 и да се призоват страните.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