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№60326/23.11.2021 по гр. д. №4105/2021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№. 60326</w:t>
        <w:tab/>
        <w:br/>
        <w:tab/>
        <w:t xml:space="preserve"/>
        <w:tab/>
        <w:br/>
        <w:tab/>
        <w:t xml:space="preserve"> София, 23.11.2021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петнадесети ноември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СВЕТЛА БОЯДЖИЕВА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ДАНИЕЛА СТОЯНОВА гр. дело № 4105/2021год.</w:t>
        <w:tab/>
        <w:br/>
        <w:tab/>
        <w:t xml:space="preserve"/>
        <w:tab/>
        <w:br/>
        <w:tab/>
        <w:t xml:space="preserve">Производството е образувано по касационна жалба на ищеца по делото „Еврогруп 99” ООД срещу решение № 24/29.03.2021г., постановено по възз. търг. дело № 123/2020 г. на Бургаския апелативен съд. С обжалваното въззивно решение, като е потвърдено първоинстанционното решение № 291/27.07.2018 г. по търг. дело № 517/2016 г. на Бургаския окръжен съд, е отхвърлен, предявеният от жалбоподателя срещу „Марс-дом“ ООД, иск с правно основание чл. 19, ал. 3 от ЗЗД за обявяване за окончателен на сключен между страните предварителен договор от 08.06.2016 г. за покупко-продажба на 19 недвижими имота (16 апартамента, 2 студиа и 1 склад, подробно описани), находящи се в сграда с идентификатор 11538.502.174.1 по КК и КР на [населено място]; в тежест на касатора са възложени разноските по делото. </w:t>
        <w:tab/>
        <w:br/>
        <w:tab/>
        <w:t xml:space="preserve"/>
        <w:tab/>
        <w:br/>
        <w:tab/>
        <w:t xml:space="preserve">В касационната жалба на ищеца „Еврогруп 99” ООД се излагат оплаквания и доводи за неправилност на обжалваното решение, поради съществено нарушение на съдопроизводствените правила, необоснованост и нарушение на материалния закон – касационни основания по чл. 281, т. 3 от ГПК. Към жалбата е приложено изложение на основания по чл.280, ал.1 ГПК.</w:t>
        <w:tab/>
        <w:br/>
        <w:tab/>
        <w:t xml:space="preserve"/>
        <w:tab/>
        <w:br/>
        <w:tab/>
        <w:t xml:space="preserve">Ответникът „Марс-дом“ ООД в отговора на касационната жалба излага становище и съображения за неоснователност на същата. Заявява и претенция за присъждане на разноски.</w:t>
        <w:tab/>
        <w:br/>
        <w:tab/>
        <w:t xml:space="preserve"/>
        <w:tab/>
        <w:br/>
        <w:tab/>
        <w:t xml:space="preserve">С разпореждане на председателя на трето гражданско отделение на ВКС е насрочено закрито съдебно заседание по реда на чл.288 ГПК на 30.03.2022г.</w:t>
        <w:tab/>
        <w:br/>
        <w:tab/>
        <w:t xml:space="preserve"/>
        <w:tab/>
        <w:br/>
        <w:tab/>
        <w:t xml:space="preserve">Касаторът ищец „Еврогруп 99” ООД с ЕИК[ЕИК], чрез управителите си О. Ч. С. и В. А. Г. е подал по делото молба вх.№68109 от 27.10.2021г., с която на основание чл.233 ГПК е заявил отказ от иска с правно основание чл.19 ал.3 ЗЗД относно процесните деветнадесет имота. Заявил е искане за прекратяване на производството по иска и обезсилване на постановените по него решения от първите две съдебни инстанции. Положените върху молбата подписи от управителите на ищцовото дружество са с нотариална заверка с рег.№6416 от 22.10.2021г. на нотариус К. К. с рег.№248 на НК.</w:t>
        <w:tab/>
        <w:br/>
        <w:tab/>
        <w:t xml:space="preserve"/>
        <w:tab/>
        <w:br/>
        <w:tab/>
        <w:t xml:space="preserve"> Върховният касационен съд намира, че с направения отказ от иска е валидно десезиран от страната, разполагаща с правото на иск. Според чл. 233 ГПК ищецът може да се откаже от спорното право във всяко положение на делото, като съгласието на ответника не се изисква – неговото становище е ирелевантно, тъй като ищецът не може да предяви отново същия иск. Изявлението за отказ е направено от представляващите дружеството управители, вписани в търговския регистър и към датата на подаване на молбата. Поради това следва да се прекрати производството по иска, като съгласно чл. 233, изр. 3 ГПК постановеното въззивно решение и потвърденото с него първоинстанционно решение следва да се обезсилят. </w:t>
        <w:tab/>
        <w:br/>
        <w:tab/>
        <w:t xml:space="preserve"/>
        <w:tab/>
        <w:br/>
        <w:tab/>
        <w:t xml:space="preserve">При прекратяване на производството по делото поради направен отказ от иска, ответникът безспорно има право на разноските, които е направил в процеса, съгласно разпоредбата на чл. 78, ал. 4 ГПК. В случая сторените и надлежно удостоверени разноски пред всички съдебни инстанции са в размер 9503лв. Тази сума следва да се присъди в полза на ответната страна.</w:t>
        <w:tab/>
        <w:br/>
        <w:tab/>
        <w:t xml:space="preserve"/>
        <w:tab/>
        <w:br/>
        <w:tab/>
        <w:t xml:space="preserve">По тези съображения, ВКС,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производството по предявения от „Еврогруп 99” ООД с ЕИК[ЕИК] против „Марс-дом“ ООД с ЕИК[ЕИК] иск с правно основание чл.19, ал.3 от ЗЗД за обявяване за окончателен на сключен между страните предварителен договор от 08.06.2016 г. за покупко-продажба на 19 недвижими имота (16 апартамента, 2 студиа и 1 склад, подробно описани), находящи се в сграда с идентификатор ... по КК и КР на [населено място], на основание чл.233 ГПК поради отказ от иска.</w:t>
        <w:tab/>
        <w:br/>
        <w:tab/>
        <w:t xml:space="preserve"/>
        <w:tab/>
        <w:br/>
        <w:tab/>
        <w:t xml:space="preserve"> ОБЕЗСИЛВА на основание чл.233 ГПК решение № 24/29.03.2021г., постановено по възз. търг. дело № 123/2020 г. на Бургаския апелативен съд и потвърденото с него решение № 291/27.07.2018г. по търг. дело № 517/2016г. на Бургаския окръжен съд.</w:t>
        <w:tab/>
        <w:br/>
        <w:tab/>
        <w:t xml:space="preserve"/>
        <w:tab/>
        <w:br/>
        <w:tab/>
        <w:t xml:space="preserve">ОСЪЖДА „Еврогруп 99” ООД с ЕИК[ЕИК] да заплати на „Марс-дом“ ООД с ЕИК[ЕИК] деловодни разноски в размер 9503лв.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състав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  <w:tab/>
        <w:br/>
        <w:tab/>
        <w:t xml:space="preserve">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